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0A173" w14:textId="4432F76C" w:rsidR="007B46DC" w:rsidRDefault="00894563">
      <w:pPr>
        <w:spacing w:before="64" w:line="247" w:lineRule="auto"/>
        <w:ind w:left="3429" w:right="3426" w:hanging="3"/>
        <w:jc w:val="center"/>
        <w:rPr>
          <w:b/>
          <w:i/>
          <w:sz w:val="20"/>
        </w:rPr>
      </w:pPr>
      <w:r>
        <w:rPr>
          <w:b/>
          <w:sz w:val="20"/>
        </w:rPr>
        <w:t>CITY OF DOS PALOS</w:t>
      </w:r>
      <w:r w:rsidR="00871EAA">
        <w:rPr>
          <w:b/>
          <w:sz w:val="20"/>
        </w:rPr>
        <w:t xml:space="preserve"> REQUEST FOR </w:t>
      </w:r>
      <w:r w:rsidR="00871EAA">
        <w:rPr>
          <w:b/>
          <w:spacing w:val="-3"/>
          <w:sz w:val="20"/>
        </w:rPr>
        <w:t xml:space="preserve">PROPOSAL </w:t>
      </w:r>
      <w:r w:rsidR="00871EAA">
        <w:rPr>
          <w:b/>
          <w:i/>
          <w:sz w:val="20"/>
        </w:rPr>
        <w:t>AUDIT SERVICES</w:t>
      </w:r>
    </w:p>
    <w:p w14:paraId="4A9E8BF3" w14:textId="77777777" w:rsidR="007B46DC" w:rsidRDefault="007B46DC">
      <w:pPr>
        <w:pStyle w:val="BodyText"/>
        <w:rPr>
          <w:b/>
          <w:i/>
          <w:sz w:val="22"/>
        </w:rPr>
      </w:pPr>
    </w:p>
    <w:p w14:paraId="3F6BB495" w14:textId="00A992A8" w:rsidR="007B46DC" w:rsidRDefault="00871EAA">
      <w:pPr>
        <w:pStyle w:val="BodyText"/>
        <w:spacing w:before="194"/>
        <w:ind w:left="119" w:right="120"/>
        <w:jc w:val="both"/>
      </w:pPr>
      <w:r>
        <w:t xml:space="preserve">The </w:t>
      </w:r>
      <w:r w:rsidR="00894563">
        <w:t>City of Dos Palos</w:t>
      </w:r>
      <w:r>
        <w:t xml:space="preserve"> (hereinafter called the "C</w:t>
      </w:r>
      <w:r w:rsidR="00894563">
        <w:t>ity</w:t>
      </w:r>
      <w:r>
        <w:t>") invites qualified independent auditors who have governmental accounting and auditing experience and who meet specifications outlined in this RFP to submit a proposal.</w:t>
      </w:r>
    </w:p>
    <w:p w14:paraId="21FB80A9" w14:textId="77777777" w:rsidR="007B46DC" w:rsidRDefault="007B46DC">
      <w:pPr>
        <w:pStyle w:val="BodyText"/>
        <w:spacing w:before="3"/>
        <w:rPr>
          <w:sz w:val="19"/>
        </w:rPr>
      </w:pPr>
    </w:p>
    <w:p w14:paraId="4883A6A4" w14:textId="7062EEE2" w:rsidR="007B46DC" w:rsidRDefault="00871EAA">
      <w:pPr>
        <w:pStyle w:val="BodyText"/>
        <w:spacing w:before="1"/>
        <w:ind w:left="119" w:right="113"/>
        <w:jc w:val="both"/>
      </w:pPr>
      <w:r>
        <w:t xml:space="preserve">There is no expressed or implied obligation for </w:t>
      </w:r>
      <w:r w:rsidR="00894563">
        <w:t>the City</w:t>
      </w:r>
      <w:r>
        <w:t xml:space="preserve"> to reimburse responding firms for any expenses incurred in preparing proposals in response to this request.</w:t>
      </w:r>
    </w:p>
    <w:p w14:paraId="7D9CB3D9" w14:textId="77777777" w:rsidR="007B46DC" w:rsidRDefault="007B46DC">
      <w:pPr>
        <w:pStyle w:val="BodyText"/>
        <w:spacing w:before="5"/>
        <w:rPr>
          <w:sz w:val="19"/>
        </w:rPr>
      </w:pPr>
    </w:p>
    <w:p w14:paraId="164EEC02" w14:textId="4A7A5490" w:rsidR="007B46DC" w:rsidRDefault="00871EAA" w:rsidP="00894563">
      <w:pPr>
        <w:pStyle w:val="BodyText"/>
        <w:ind w:left="119" w:right="127"/>
      </w:pPr>
      <w:r>
        <w:t>The specific details shown herein shall be considered minimum unless otherwise shown. The specifications, terms, and conditions included with this RFP shall govern in any resulting contract(s) unless</w:t>
      </w:r>
      <w:r>
        <w:rPr>
          <w:spacing w:val="-8"/>
        </w:rPr>
        <w:t xml:space="preserve"> </w:t>
      </w:r>
      <w:r>
        <w:t>approved</w:t>
      </w:r>
      <w:r>
        <w:rPr>
          <w:spacing w:val="-8"/>
        </w:rPr>
        <w:t xml:space="preserve"> </w:t>
      </w:r>
      <w:r>
        <w:t>otherwise</w:t>
      </w:r>
      <w:r>
        <w:rPr>
          <w:spacing w:val="-7"/>
        </w:rPr>
        <w:t xml:space="preserve"> </w:t>
      </w:r>
      <w:r>
        <w:t>in</w:t>
      </w:r>
      <w:r>
        <w:rPr>
          <w:spacing w:val="-8"/>
        </w:rPr>
        <w:t xml:space="preserve"> </w:t>
      </w:r>
      <w:r>
        <w:t>writing</w:t>
      </w:r>
      <w:r>
        <w:rPr>
          <w:spacing w:val="-8"/>
        </w:rPr>
        <w:t xml:space="preserve"> </w:t>
      </w:r>
      <w:r>
        <w:t>by</w:t>
      </w:r>
      <w:r>
        <w:rPr>
          <w:spacing w:val="-14"/>
        </w:rPr>
        <w:t xml:space="preserve"> </w:t>
      </w:r>
      <w:r>
        <w:t>the</w:t>
      </w:r>
      <w:r>
        <w:rPr>
          <w:spacing w:val="-8"/>
        </w:rPr>
        <w:t xml:space="preserve"> </w:t>
      </w:r>
      <w:r w:rsidR="00894563">
        <w:t>City of Dos Palos</w:t>
      </w:r>
      <w:r>
        <w:t>.</w:t>
      </w:r>
      <w:r>
        <w:rPr>
          <w:spacing w:val="41"/>
        </w:rPr>
        <w:t xml:space="preserve"> </w:t>
      </w:r>
      <w:r>
        <w:t>The</w:t>
      </w:r>
      <w:r>
        <w:rPr>
          <w:spacing w:val="-8"/>
        </w:rPr>
        <w:t xml:space="preserve"> </w:t>
      </w:r>
      <w:r>
        <w:t>bidder</w:t>
      </w:r>
      <w:r>
        <w:rPr>
          <w:spacing w:val="-7"/>
        </w:rPr>
        <w:t xml:space="preserve"> </w:t>
      </w:r>
      <w:r>
        <w:t>consents</w:t>
      </w:r>
      <w:r>
        <w:rPr>
          <w:spacing w:val="-7"/>
        </w:rPr>
        <w:t xml:space="preserve"> </w:t>
      </w:r>
      <w:r>
        <w:t>to</w:t>
      </w:r>
      <w:r>
        <w:rPr>
          <w:spacing w:val="-8"/>
        </w:rPr>
        <w:t xml:space="preserve"> </w:t>
      </w:r>
      <w:r>
        <w:t>personal</w:t>
      </w:r>
      <w:r>
        <w:rPr>
          <w:spacing w:val="-9"/>
        </w:rPr>
        <w:t xml:space="preserve"> </w:t>
      </w:r>
      <w:r>
        <w:t xml:space="preserve">jurisdiction and venue in a state court of competent jurisdiction in </w:t>
      </w:r>
      <w:r w:rsidR="00894563">
        <w:t>Merced County, California.</w:t>
      </w:r>
    </w:p>
    <w:p w14:paraId="520B076E" w14:textId="77777777" w:rsidR="00894563" w:rsidRDefault="00894563" w:rsidP="00894563">
      <w:pPr>
        <w:pStyle w:val="BodyText"/>
        <w:ind w:left="119" w:right="127"/>
        <w:rPr>
          <w:sz w:val="19"/>
        </w:rPr>
      </w:pPr>
    </w:p>
    <w:p w14:paraId="6CC0B827" w14:textId="77777777" w:rsidR="007B46DC" w:rsidRDefault="00871EAA">
      <w:pPr>
        <w:ind w:left="120"/>
        <w:rPr>
          <w:i/>
          <w:sz w:val="20"/>
        </w:rPr>
      </w:pPr>
      <w:r>
        <w:rPr>
          <w:i/>
          <w:sz w:val="20"/>
          <w:u w:val="single"/>
        </w:rPr>
        <w:t>Type of Audit</w:t>
      </w:r>
    </w:p>
    <w:p w14:paraId="3865AF8C" w14:textId="77777777" w:rsidR="007B46DC" w:rsidRDefault="007B46DC">
      <w:pPr>
        <w:pStyle w:val="BodyText"/>
        <w:rPr>
          <w:i/>
          <w:sz w:val="12"/>
        </w:rPr>
      </w:pPr>
    </w:p>
    <w:p w14:paraId="65BC9DAA" w14:textId="7B987DC6" w:rsidR="007B46DC" w:rsidRDefault="00871EAA" w:rsidP="00894563">
      <w:pPr>
        <w:pStyle w:val="BodyText"/>
        <w:spacing w:before="93"/>
        <w:ind w:left="120" w:right="119"/>
      </w:pPr>
      <w:r>
        <w:t xml:space="preserve">The audit will encompass a financial and compliance examination of the </w:t>
      </w:r>
      <w:r w:rsidR="007C5EA7">
        <w:t>City</w:t>
      </w:r>
      <w:r>
        <w:t xml:space="preserve">’s </w:t>
      </w:r>
      <w:r w:rsidR="008855C7">
        <w:t>Basic Financial Statements</w:t>
      </w:r>
      <w:r w:rsidR="00F71C24">
        <w:t xml:space="preserve"> (Basic FS)</w:t>
      </w:r>
      <w:r w:rsidR="00894563">
        <w:t xml:space="preserve">, </w:t>
      </w:r>
      <w:r>
        <w:t xml:space="preserve">in accordance with the laws and/or regulations of the State of </w:t>
      </w:r>
      <w:r w:rsidR="00894563">
        <w:t>California</w:t>
      </w:r>
      <w:r>
        <w:t xml:space="preserve">, which include requirements for the minimum scope of the audit. </w:t>
      </w:r>
      <w:r w:rsidR="008855C7">
        <w:t xml:space="preserve">The City received less than $750,000 in Federal Financial Assistance and is </w:t>
      </w:r>
      <w:r w:rsidR="008855C7" w:rsidRPr="008855C7">
        <w:rPr>
          <w:u w:val="single"/>
        </w:rPr>
        <w:t>not required</w:t>
      </w:r>
      <w:r w:rsidR="008855C7">
        <w:t xml:space="preserve"> by any of its grant </w:t>
      </w:r>
      <w:r w:rsidR="00685137">
        <w:t>or</w:t>
      </w:r>
      <w:r w:rsidR="008855C7">
        <w:t xml:space="preserve"> loan sources to have a Single Audit or a Yellow Book Audit. </w:t>
      </w:r>
    </w:p>
    <w:p w14:paraId="0FF9733A" w14:textId="77777777" w:rsidR="007B46DC" w:rsidRDefault="007B46DC">
      <w:pPr>
        <w:pStyle w:val="BodyText"/>
        <w:spacing w:before="8"/>
        <w:rPr>
          <w:sz w:val="18"/>
        </w:rPr>
      </w:pPr>
    </w:p>
    <w:p w14:paraId="6FC64432" w14:textId="77777777" w:rsidR="007B46DC" w:rsidRDefault="00871EAA">
      <w:pPr>
        <w:ind w:left="120"/>
        <w:rPr>
          <w:i/>
          <w:sz w:val="20"/>
        </w:rPr>
      </w:pPr>
      <w:r>
        <w:rPr>
          <w:i/>
          <w:sz w:val="20"/>
          <w:u w:val="single"/>
        </w:rPr>
        <w:t>Period</w:t>
      </w:r>
    </w:p>
    <w:p w14:paraId="243320FC" w14:textId="77777777" w:rsidR="007B46DC" w:rsidRDefault="007B46DC">
      <w:pPr>
        <w:pStyle w:val="BodyText"/>
        <w:rPr>
          <w:i/>
          <w:sz w:val="12"/>
        </w:rPr>
      </w:pPr>
    </w:p>
    <w:p w14:paraId="58852FE6" w14:textId="1D56BCF1" w:rsidR="007B46DC" w:rsidRDefault="00871EAA">
      <w:pPr>
        <w:pStyle w:val="BodyText"/>
        <w:spacing w:before="93"/>
        <w:ind w:left="120" w:right="117"/>
        <w:jc w:val="both"/>
      </w:pPr>
      <w:r>
        <w:t xml:space="preserve">The </w:t>
      </w:r>
      <w:r w:rsidR="00894563">
        <w:t>City</w:t>
      </w:r>
      <w:r>
        <w:t xml:space="preserve"> intends to continue the relationship with the auditors for no less than three years starting with fiscal year ending June 30, 20</w:t>
      </w:r>
      <w:r w:rsidR="00894563">
        <w:t>20</w:t>
      </w:r>
      <w:r>
        <w:t xml:space="preserve">. Based on cost estimates discussed below, the </w:t>
      </w:r>
      <w:r w:rsidR="00894563">
        <w:t>City</w:t>
      </w:r>
      <w:r>
        <w:t xml:space="preserve"> is requesting bids for a three-year period. Continuation after the first year will be based on annual review and recommendation of the </w:t>
      </w:r>
      <w:r w:rsidR="002F4063">
        <w:t xml:space="preserve">Finance </w:t>
      </w:r>
      <w:r>
        <w:t>Department staff, satisfactory negotiation of terms (including price), and the availability</w:t>
      </w:r>
      <w:r>
        <w:rPr>
          <w:spacing w:val="-11"/>
        </w:rPr>
        <w:t xml:space="preserve"> </w:t>
      </w:r>
      <w:r>
        <w:t>of</w:t>
      </w:r>
      <w:r>
        <w:rPr>
          <w:spacing w:val="-3"/>
        </w:rPr>
        <w:t xml:space="preserve"> </w:t>
      </w:r>
      <w:r>
        <w:t>an</w:t>
      </w:r>
      <w:r>
        <w:rPr>
          <w:spacing w:val="-5"/>
        </w:rPr>
        <w:t xml:space="preserve"> </w:t>
      </w:r>
      <w:r>
        <w:t>appropriation.</w:t>
      </w:r>
      <w:r>
        <w:rPr>
          <w:spacing w:val="45"/>
        </w:rPr>
        <w:t xml:space="preserve"> </w:t>
      </w:r>
      <w:r>
        <w:t>After</w:t>
      </w:r>
      <w:r>
        <w:rPr>
          <w:spacing w:val="-5"/>
        </w:rPr>
        <w:t xml:space="preserve"> </w:t>
      </w:r>
      <w:r>
        <w:t>the</w:t>
      </w:r>
      <w:r>
        <w:rPr>
          <w:spacing w:val="-6"/>
        </w:rPr>
        <w:t xml:space="preserve"> </w:t>
      </w:r>
      <w:r>
        <w:t>initial</w:t>
      </w:r>
      <w:r>
        <w:rPr>
          <w:spacing w:val="-6"/>
        </w:rPr>
        <w:t xml:space="preserve"> </w:t>
      </w:r>
      <w:r>
        <w:t>three-year</w:t>
      </w:r>
      <w:r>
        <w:rPr>
          <w:spacing w:val="-5"/>
        </w:rPr>
        <w:t xml:space="preserve"> </w:t>
      </w:r>
      <w:r>
        <w:t>period,</w:t>
      </w:r>
      <w:r>
        <w:rPr>
          <w:spacing w:val="-6"/>
        </w:rPr>
        <w:t xml:space="preserve"> </w:t>
      </w:r>
      <w:r>
        <w:t>a</w:t>
      </w:r>
      <w:r>
        <w:rPr>
          <w:spacing w:val="-5"/>
        </w:rPr>
        <w:t xml:space="preserve"> </w:t>
      </w:r>
      <w:r>
        <w:t>yearly</w:t>
      </w:r>
      <w:r>
        <w:rPr>
          <w:spacing w:val="-13"/>
        </w:rPr>
        <w:t xml:space="preserve"> </w:t>
      </w:r>
      <w:r>
        <w:t>extension</w:t>
      </w:r>
      <w:r>
        <w:rPr>
          <w:spacing w:val="-7"/>
        </w:rPr>
        <w:t xml:space="preserve"> </w:t>
      </w:r>
      <w:r>
        <w:t>may</w:t>
      </w:r>
      <w:r>
        <w:rPr>
          <w:spacing w:val="-13"/>
        </w:rPr>
        <w:t xml:space="preserve"> </w:t>
      </w:r>
      <w:r>
        <w:t>be</w:t>
      </w:r>
      <w:r>
        <w:rPr>
          <w:spacing w:val="-7"/>
        </w:rPr>
        <w:t xml:space="preserve"> </w:t>
      </w:r>
      <w:r>
        <w:t>granted</w:t>
      </w:r>
      <w:r>
        <w:rPr>
          <w:spacing w:val="-8"/>
        </w:rPr>
        <w:t xml:space="preserve"> </w:t>
      </w:r>
      <w:r>
        <w:t>by</w:t>
      </w:r>
      <w:r>
        <w:rPr>
          <w:spacing w:val="-13"/>
        </w:rPr>
        <w:t xml:space="preserve"> </w:t>
      </w:r>
      <w:r>
        <w:t xml:space="preserve">the </w:t>
      </w:r>
      <w:r w:rsidR="00894563">
        <w:t>City</w:t>
      </w:r>
      <w:r>
        <w:rPr>
          <w:spacing w:val="-10"/>
        </w:rPr>
        <w:t xml:space="preserve"> </w:t>
      </w:r>
      <w:r>
        <w:t>based</w:t>
      </w:r>
      <w:r>
        <w:rPr>
          <w:spacing w:val="-3"/>
        </w:rPr>
        <w:t xml:space="preserve"> </w:t>
      </w:r>
      <w:r>
        <w:t>on</w:t>
      </w:r>
      <w:r>
        <w:rPr>
          <w:spacing w:val="-3"/>
        </w:rPr>
        <w:t xml:space="preserve"> </w:t>
      </w:r>
      <w:r>
        <w:t>the</w:t>
      </w:r>
      <w:r>
        <w:rPr>
          <w:spacing w:val="-3"/>
        </w:rPr>
        <w:t xml:space="preserve"> </w:t>
      </w:r>
      <w:r>
        <w:t>above-mentioned</w:t>
      </w:r>
      <w:r>
        <w:rPr>
          <w:spacing w:val="-4"/>
        </w:rPr>
        <w:t xml:space="preserve"> </w:t>
      </w:r>
      <w:r>
        <w:t>criteria</w:t>
      </w:r>
      <w:r>
        <w:rPr>
          <w:spacing w:val="-3"/>
        </w:rPr>
        <w:t xml:space="preserve"> </w:t>
      </w:r>
      <w:r>
        <w:t>and</w:t>
      </w:r>
      <w:r>
        <w:rPr>
          <w:spacing w:val="-3"/>
        </w:rPr>
        <w:t xml:space="preserve"> </w:t>
      </w:r>
      <w:r w:rsidR="008855C7">
        <w:rPr>
          <w:spacing w:val="-3"/>
        </w:rPr>
        <w:t>City Council</w:t>
      </w:r>
      <w:r>
        <w:rPr>
          <w:spacing w:val="-4"/>
        </w:rPr>
        <w:t xml:space="preserve"> </w:t>
      </w:r>
      <w:r>
        <w:t>concurrence</w:t>
      </w:r>
      <w:r>
        <w:rPr>
          <w:spacing w:val="-3"/>
        </w:rPr>
        <w:t xml:space="preserve"> </w:t>
      </w:r>
      <w:r>
        <w:t>for</w:t>
      </w:r>
      <w:r>
        <w:rPr>
          <w:spacing w:val="-2"/>
        </w:rPr>
        <w:t xml:space="preserve"> </w:t>
      </w:r>
      <w:r>
        <w:t>up</w:t>
      </w:r>
      <w:r>
        <w:rPr>
          <w:spacing w:val="-4"/>
        </w:rPr>
        <w:t xml:space="preserve"> </w:t>
      </w:r>
      <w:r>
        <w:t>to</w:t>
      </w:r>
      <w:r>
        <w:rPr>
          <w:spacing w:val="-3"/>
        </w:rPr>
        <w:t xml:space="preserve"> </w:t>
      </w:r>
      <w:r>
        <w:t>two</w:t>
      </w:r>
      <w:r>
        <w:rPr>
          <w:spacing w:val="-3"/>
        </w:rPr>
        <w:t xml:space="preserve"> </w:t>
      </w:r>
      <w:r>
        <w:t>years.</w:t>
      </w:r>
    </w:p>
    <w:p w14:paraId="088B67EB" w14:textId="77777777" w:rsidR="007B46DC" w:rsidRDefault="007B46DC">
      <w:pPr>
        <w:pStyle w:val="BodyText"/>
        <w:spacing w:before="9"/>
        <w:rPr>
          <w:sz w:val="18"/>
        </w:rPr>
      </w:pPr>
    </w:p>
    <w:p w14:paraId="671E6248" w14:textId="77777777" w:rsidR="007B46DC" w:rsidRDefault="00871EAA">
      <w:pPr>
        <w:ind w:left="120"/>
        <w:rPr>
          <w:i/>
          <w:sz w:val="20"/>
        </w:rPr>
      </w:pPr>
      <w:r>
        <w:rPr>
          <w:i/>
          <w:sz w:val="20"/>
          <w:u w:val="single"/>
        </w:rPr>
        <w:t>Requirements</w:t>
      </w:r>
    </w:p>
    <w:p w14:paraId="13AD620A" w14:textId="77777777" w:rsidR="007B46DC" w:rsidRDefault="007B46DC">
      <w:pPr>
        <w:pStyle w:val="BodyText"/>
        <w:spacing w:before="9"/>
        <w:rPr>
          <w:i/>
          <w:sz w:val="11"/>
        </w:rPr>
      </w:pPr>
    </w:p>
    <w:p w14:paraId="7D96D319" w14:textId="0D770D98" w:rsidR="007B46DC" w:rsidRDefault="00871EAA">
      <w:pPr>
        <w:pStyle w:val="BodyText"/>
        <w:spacing w:before="93"/>
        <w:ind w:left="119" w:right="233"/>
      </w:pPr>
      <w:r>
        <w:t xml:space="preserve">The audit must be conducted in accordance with generally accepted auditing standards and any other applicable procedures for the audit of a government’s financial statements prepared in accordance with </w:t>
      </w:r>
      <w:r w:rsidR="00F71C24">
        <w:t>accounting principles generally accepted in the United States of America as well as state regulations governing City</w:t>
      </w:r>
      <w:r w:rsidR="002F4063">
        <w:t xml:space="preserve"> audits</w:t>
      </w:r>
      <w:r>
        <w:t>.</w:t>
      </w:r>
    </w:p>
    <w:p w14:paraId="1E2D7280" w14:textId="77777777" w:rsidR="007B46DC" w:rsidRDefault="007B46DC">
      <w:pPr>
        <w:pStyle w:val="BodyText"/>
        <w:rPr>
          <w:sz w:val="19"/>
        </w:rPr>
      </w:pPr>
    </w:p>
    <w:p w14:paraId="508E5B43" w14:textId="6E272118" w:rsidR="007B46DC" w:rsidRDefault="00871EAA">
      <w:pPr>
        <w:pStyle w:val="BodyText"/>
        <w:ind w:left="119" w:right="127"/>
      </w:pPr>
      <w:r>
        <w:t xml:space="preserve">The auditor will be ultimately responsible for proofing, printing, and copying of the </w:t>
      </w:r>
      <w:r w:rsidR="00F71C24">
        <w:t>Basic FS</w:t>
      </w:r>
      <w:r>
        <w:t xml:space="preserve">. The </w:t>
      </w:r>
      <w:r w:rsidR="008C6A49">
        <w:t>F</w:t>
      </w:r>
      <w:r>
        <w:t xml:space="preserve">inance </w:t>
      </w:r>
      <w:r w:rsidR="008C6A49">
        <w:t>O</w:t>
      </w:r>
      <w:r>
        <w:t xml:space="preserve">fficer will be </w:t>
      </w:r>
      <w:r w:rsidR="00F71C24">
        <w:t xml:space="preserve">responsible for the </w:t>
      </w:r>
      <w:r>
        <w:t>MD&amp;A and other schedules preparation.</w:t>
      </w:r>
    </w:p>
    <w:p w14:paraId="004FED1D" w14:textId="77777777" w:rsidR="007B46DC" w:rsidRDefault="007B46DC">
      <w:pPr>
        <w:pStyle w:val="BodyText"/>
        <w:spacing w:before="6"/>
        <w:rPr>
          <w:sz w:val="19"/>
        </w:rPr>
      </w:pPr>
    </w:p>
    <w:p w14:paraId="154827DC" w14:textId="118A164F" w:rsidR="007B46DC" w:rsidRDefault="00871EAA">
      <w:pPr>
        <w:pStyle w:val="BodyText"/>
        <w:ind w:left="119" w:right="127"/>
      </w:pPr>
      <w:r>
        <w:t xml:space="preserve">The audit must be completed and reports rendered no later than </w:t>
      </w:r>
      <w:r w:rsidR="00F71C24">
        <w:t>May</w:t>
      </w:r>
      <w:r>
        <w:t xml:space="preserve"> 31</w:t>
      </w:r>
      <w:r w:rsidR="00F71C24">
        <w:t xml:space="preserve"> the first year and no later than</w:t>
      </w:r>
      <w:r>
        <w:t xml:space="preserve"> </w:t>
      </w:r>
      <w:r w:rsidR="00F71C24">
        <w:t>six</w:t>
      </w:r>
      <w:r>
        <w:t xml:space="preserve"> months following the fiscal year end of June 30</w:t>
      </w:r>
      <w:r w:rsidR="00F71C24">
        <w:t xml:space="preserve"> for succeeding years</w:t>
      </w:r>
      <w:r>
        <w:t>.</w:t>
      </w:r>
    </w:p>
    <w:p w14:paraId="0C2DF0DA" w14:textId="77777777" w:rsidR="007B46DC" w:rsidRDefault="007B46DC">
      <w:pPr>
        <w:pStyle w:val="BodyText"/>
        <w:spacing w:before="5"/>
        <w:rPr>
          <w:sz w:val="19"/>
        </w:rPr>
      </w:pPr>
    </w:p>
    <w:p w14:paraId="597D9971" w14:textId="2EA7C412" w:rsidR="007B46DC" w:rsidRDefault="00871EAA">
      <w:pPr>
        <w:pStyle w:val="BodyText"/>
        <w:spacing w:before="1"/>
        <w:ind w:left="119" w:right="127"/>
      </w:pPr>
      <w:r>
        <w:t xml:space="preserve">A preliminary draft of the </w:t>
      </w:r>
      <w:r w:rsidR="00F71C24">
        <w:t>Basic FS</w:t>
      </w:r>
      <w:r>
        <w:t xml:space="preserve"> and required journal entries must be submitted to the Finance Director by </w:t>
      </w:r>
      <w:r w:rsidR="00F71C24">
        <w:t xml:space="preserve">April </w:t>
      </w:r>
      <w:r>
        <w:t xml:space="preserve">15 for proofing and reconciliation to the </w:t>
      </w:r>
      <w:r w:rsidR="00F71C24">
        <w:t>City</w:t>
      </w:r>
      <w:r>
        <w:t>’s records.</w:t>
      </w:r>
    </w:p>
    <w:p w14:paraId="42746391" w14:textId="77777777" w:rsidR="007B46DC" w:rsidRDefault="007B46DC">
      <w:pPr>
        <w:pStyle w:val="BodyText"/>
        <w:spacing w:before="5"/>
        <w:rPr>
          <w:sz w:val="19"/>
        </w:rPr>
      </w:pPr>
    </w:p>
    <w:p w14:paraId="061C83BA" w14:textId="77777777" w:rsidR="007B46DC" w:rsidRDefault="00871EAA">
      <w:pPr>
        <w:pStyle w:val="BodyText"/>
        <w:ind w:left="119"/>
      </w:pPr>
      <w:r>
        <w:t>Nine copies of each audit report, management letter, and other applicable reports must be supplied to the Finance Director within the time frame cited above. In addition, the auditor is responsible for submitting</w:t>
      </w:r>
    </w:p>
    <w:p w14:paraId="141F86E3" w14:textId="079DE949" w:rsidR="007B46DC" w:rsidRDefault="00871EAA">
      <w:pPr>
        <w:pStyle w:val="BodyText"/>
        <w:spacing w:before="77"/>
        <w:ind w:left="120" w:right="118"/>
        <w:jc w:val="both"/>
      </w:pPr>
      <w:r>
        <w:t xml:space="preserve">the required </w:t>
      </w:r>
      <w:r w:rsidR="00B439FE">
        <w:t xml:space="preserve">copies </w:t>
      </w:r>
      <w:r w:rsidR="00DD385F">
        <w:t>t</w:t>
      </w:r>
      <w:r>
        <w:t xml:space="preserve">o </w:t>
      </w:r>
      <w:r w:rsidR="00DD385F">
        <w:t xml:space="preserve">the Merced County Auditor-Control and </w:t>
      </w:r>
      <w:r>
        <w:t xml:space="preserve">the </w:t>
      </w:r>
      <w:r w:rsidR="00DD385F">
        <w:t>State Controller’s Office</w:t>
      </w:r>
      <w:r>
        <w:t xml:space="preserve">. The </w:t>
      </w:r>
      <w:r w:rsidR="00894563">
        <w:t>Cit</w:t>
      </w:r>
      <w:r>
        <w:t xml:space="preserve">y also requires </w:t>
      </w:r>
      <w:r w:rsidR="00DD385F">
        <w:t>five</w:t>
      </w:r>
      <w:r>
        <w:t xml:space="preserve"> additional copies of the bound </w:t>
      </w:r>
      <w:r w:rsidR="00DD385F">
        <w:t>Basic FS</w:t>
      </w:r>
      <w:r>
        <w:t xml:space="preserve"> for our subsequent distribution.</w:t>
      </w:r>
    </w:p>
    <w:p w14:paraId="18868018" w14:textId="77777777" w:rsidR="007B46DC" w:rsidRDefault="007B46DC">
      <w:pPr>
        <w:pStyle w:val="BodyText"/>
        <w:spacing w:before="6"/>
        <w:rPr>
          <w:sz w:val="19"/>
        </w:rPr>
      </w:pPr>
    </w:p>
    <w:p w14:paraId="7AECD316" w14:textId="7AA6EB85" w:rsidR="007B46DC" w:rsidRDefault="00871EAA">
      <w:pPr>
        <w:pStyle w:val="BodyText"/>
        <w:ind w:left="119" w:right="113"/>
        <w:jc w:val="both"/>
      </w:pPr>
      <w:r>
        <w:t>The</w:t>
      </w:r>
      <w:r>
        <w:rPr>
          <w:spacing w:val="-3"/>
        </w:rPr>
        <w:t xml:space="preserve"> </w:t>
      </w:r>
      <w:r>
        <w:t>financial</w:t>
      </w:r>
      <w:r>
        <w:rPr>
          <w:spacing w:val="-5"/>
        </w:rPr>
        <w:t xml:space="preserve"> </w:t>
      </w:r>
      <w:r>
        <w:t>audit</w:t>
      </w:r>
      <w:r>
        <w:rPr>
          <w:spacing w:val="-5"/>
        </w:rPr>
        <w:t xml:space="preserve"> </w:t>
      </w:r>
      <w:r>
        <w:t>opinion</w:t>
      </w:r>
      <w:r>
        <w:rPr>
          <w:spacing w:val="-5"/>
        </w:rPr>
        <w:t xml:space="preserve"> </w:t>
      </w:r>
      <w:r>
        <w:t>will</w:t>
      </w:r>
      <w:r>
        <w:rPr>
          <w:spacing w:val="-6"/>
        </w:rPr>
        <w:t xml:space="preserve"> </w:t>
      </w:r>
      <w:r>
        <w:t>cover</w:t>
      </w:r>
      <w:r>
        <w:rPr>
          <w:spacing w:val="-4"/>
        </w:rPr>
        <w:t xml:space="preserve"> </w:t>
      </w:r>
      <w:r>
        <w:t>the</w:t>
      </w:r>
      <w:r>
        <w:rPr>
          <w:spacing w:val="-5"/>
        </w:rPr>
        <w:t xml:space="preserve"> </w:t>
      </w:r>
      <w:r>
        <w:t>financial</w:t>
      </w:r>
      <w:r>
        <w:rPr>
          <w:spacing w:val="-6"/>
        </w:rPr>
        <w:t xml:space="preserve"> </w:t>
      </w:r>
      <w:r>
        <w:t>statements</w:t>
      </w:r>
      <w:r>
        <w:rPr>
          <w:spacing w:val="-3"/>
        </w:rPr>
        <w:t xml:space="preserve"> </w:t>
      </w:r>
      <w:r>
        <w:t>for</w:t>
      </w:r>
      <w:r>
        <w:rPr>
          <w:spacing w:val="-4"/>
        </w:rPr>
        <w:t xml:space="preserve"> </w:t>
      </w:r>
      <w:r>
        <w:t>the</w:t>
      </w:r>
      <w:r>
        <w:rPr>
          <w:spacing w:val="-5"/>
        </w:rPr>
        <w:t xml:space="preserve"> </w:t>
      </w:r>
      <w:r>
        <w:t>governmental</w:t>
      </w:r>
      <w:r>
        <w:rPr>
          <w:spacing w:val="-5"/>
        </w:rPr>
        <w:t xml:space="preserve"> </w:t>
      </w:r>
      <w:r>
        <w:t>activities,</w:t>
      </w:r>
      <w:r>
        <w:rPr>
          <w:spacing w:val="-5"/>
        </w:rPr>
        <w:t xml:space="preserve"> </w:t>
      </w:r>
      <w:r>
        <w:t>the</w:t>
      </w:r>
      <w:r>
        <w:rPr>
          <w:spacing w:val="-5"/>
        </w:rPr>
        <w:t xml:space="preserve"> </w:t>
      </w:r>
      <w:r>
        <w:t>business- type</w:t>
      </w:r>
      <w:r>
        <w:rPr>
          <w:spacing w:val="-6"/>
        </w:rPr>
        <w:t xml:space="preserve"> </w:t>
      </w:r>
      <w:r>
        <w:t>activities,</w:t>
      </w:r>
      <w:r>
        <w:rPr>
          <w:spacing w:val="-5"/>
        </w:rPr>
        <w:t xml:space="preserve"> </w:t>
      </w:r>
      <w:r>
        <w:t>the</w:t>
      </w:r>
      <w:r>
        <w:rPr>
          <w:spacing w:val="-6"/>
        </w:rPr>
        <w:t xml:space="preserve"> </w:t>
      </w:r>
      <w:r>
        <w:t>financial</w:t>
      </w:r>
      <w:r>
        <w:rPr>
          <w:spacing w:val="-5"/>
        </w:rPr>
        <w:t xml:space="preserve"> </w:t>
      </w:r>
      <w:r>
        <w:t>statements</w:t>
      </w:r>
      <w:r>
        <w:rPr>
          <w:spacing w:val="-3"/>
        </w:rPr>
        <w:t xml:space="preserve"> </w:t>
      </w:r>
      <w:r>
        <w:t>of</w:t>
      </w:r>
      <w:r>
        <w:rPr>
          <w:spacing w:val="-6"/>
        </w:rPr>
        <w:t xml:space="preserve"> </w:t>
      </w:r>
      <w:r>
        <w:t>the</w:t>
      </w:r>
      <w:r>
        <w:rPr>
          <w:spacing w:val="-7"/>
        </w:rPr>
        <w:t xml:space="preserve"> </w:t>
      </w:r>
      <w:r>
        <w:t>aggregate</w:t>
      </w:r>
      <w:r>
        <w:rPr>
          <w:spacing w:val="-7"/>
        </w:rPr>
        <w:t xml:space="preserve"> </w:t>
      </w:r>
      <w:r>
        <w:t>discretely</w:t>
      </w:r>
      <w:r>
        <w:rPr>
          <w:spacing w:val="-12"/>
        </w:rPr>
        <w:t xml:space="preserve"> </w:t>
      </w:r>
      <w:r>
        <w:t>presented</w:t>
      </w:r>
      <w:r>
        <w:rPr>
          <w:spacing w:val="-8"/>
        </w:rPr>
        <w:t xml:space="preserve"> </w:t>
      </w:r>
      <w:r>
        <w:t>component</w:t>
      </w:r>
      <w:r>
        <w:rPr>
          <w:spacing w:val="-7"/>
        </w:rPr>
        <w:t xml:space="preserve"> </w:t>
      </w:r>
      <w:r>
        <w:t>units,</w:t>
      </w:r>
      <w:r>
        <w:rPr>
          <w:spacing w:val="-7"/>
        </w:rPr>
        <w:t xml:space="preserve"> </w:t>
      </w:r>
      <w:r>
        <w:t>each</w:t>
      </w:r>
      <w:r>
        <w:rPr>
          <w:spacing w:val="-7"/>
        </w:rPr>
        <w:t xml:space="preserve"> </w:t>
      </w:r>
      <w:r>
        <w:t xml:space="preserve">major fund, and the remaining fund information, which collectively constitutes the basic financial statements. The </w:t>
      </w:r>
      <w:r>
        <w:lastRenderedPageBreak/>
        <w:t>combining and individual financial statements, schedules, and related information are not necessary for fair presentation, but will be presented as additional analytical data. This supplemental information, as required by GASB 34, will be subject to the tests and other auditing procedures applied in the audit of the basic</w:t>
      </w:r>
      <w:r>
        <w:rPr>
          <w:spacing w:val="-6"/>
        </w:rPr>
        <w:t xml:space="preserve"> </w:t>
      </w:r>
      <w:r>
        <w:t>financial</w:t>
      </w:r>
      <w:r>
        <w:rPr>
          <w:spacing w:val="-8"/>
        </w:rPr>
        <w:t xml:space="preserve"> </w:t>
      </w:r>
      <w:r>
        <w:t>statements,</w:t>
      </w:r>
      <w:r>
        <w:rPr>
          <w:spacing w:val="-6"/>
        </w:rPr>
        <w:t xml:space="preserve"> </w:t>
      </w:r>
      <w:r>
        <w:t>and</w:t>
      </w:r>
      <w:r>
        <w:rPr>
          <w:spacing w:val="-7"/>
        </w:rPr>
        <w:t xml:space="preserve"> </w:t>
      </w:r>
      <w:r>
        <w:t>an</w:t>
      </w:r>
      <w:r>
        <w:rPr>
          <w:spacing w:val="-6"/>
        </w:rPr>
        <w:t xml:space="preserve"> </w:t>
      </w:r>
      <w:r>
        <w:t>opinion</w:t>
      </w:r>
      <w:r>
        <w:rPr>
          <w:spacing w:val="-7"/>
        </w:rPr>
        <w:t xml:space="preserve"> </w:t>
      </w:r>
      <w:r>
        <w:t>will</w:t>
      </w:r>
      <w:r>
        <w:rPr>
          <w:spacing w:val="-7"/>
        </w:rPr>
        <w:t xml:space="preserve"> </w:t>
      </w:r>
      <w:r>
        <w:t>be</w:t>
      </w:r>
      <w:r>
        <w:rPr>
          <w:spacing w:val="-7"/>
        </w:rPr>
        <w:t xml:space="preserve"> </w:t>
      </w:r>
      <w:r>
        <w:t>given</w:t>
      </w:r>
      <w:r>
        <w:rPr>
          <w:spacing w:val="-6"/>
        </w:rPr>
        <w:t xml:space="preserve"> </w:t>
      </w:r>
      <w:r>
        <w:t>as</w:t>
      </w:r>
      <w:r>
        <w:rPr>
          <w:spacing w:val="-6"/>
        </w:rPr>
        <w:t xml:space="preserve"> </w:t>
      </w:r>
      <w:r>
        <w:t>to</w:t>
      </w:r>
      <w:r>
        <w:rPr>
          <w:spacing w:val="-6"/>
        </w:rPr>
        <w:t xml:space="preserve"> </w:t>
      </w:r>
      <w:r>
        <w:t>whether</w:t>
      </w:r>
      <w:r>
        <w:rPr>
          <w:spacing w:val="-6"/>
        </w:rPr>
        <w:t xml:space="preserve"> </w:t>
      </w:r>
      <w:r>
        <w:t>the</w:t>
      </w:r>
      <w:r>
        <w:rPr>
          <w:spacing w:val="-6"/>
        </w:rPr>
        <w:t xml:space="preserve"> </w:t>
      </w:r>
      <w:r>
        <w:t>supplemental</w:t>
      </w:r>
      <w:r>
        <w:rPr>
          <w:spacing w:val="-8"/>
        </w:rPr>
        <w:t xml:space="preserve"> </w:t>
      </w:r>
      <w:r>
        <w:t>information</w:t>
      </w:r>
      <w:r>
        <w:rPr>
          <w:spacing w:val="-6"/>
        </w:rPr>
        <w:t xml:space="preserve"> </w:t>
      </w:r>
      <w:r>
        <w:t>is</w:t>
      </w:r>
      <w:r>
        <w:rPr>
          <w:spacing w:val="-6"/>
        </w:rPr>
        <w:t xml:space="preserve"> </w:t>
      </w:r>
      <w:r>
        <w:t>fairly stated in all material respects in relation to the basis financial statements taken as a whole. The auditor shall also express an opinion on the budgetary comparison information for the general fund, the major funds,</w:t>
      </w:r>
      <w:r>
        <w:rPr>
          <w:spacing w:val="-5"/>
        </w:rPr>
        <w:t xml:space="preserve"> </w:t>
      </w:r>
      <w:r>
        <w:t>and</w:t>
      </w:r>
      <w:r>
        <w:rPr>
          <w:spacing w:val="-5"/>
        </w:rPr>
        <w:t xml:space="preserve"> </w:t>
      </w:r>
      <w:r>
        <w:t>any</w:t>
      </w:r>
      <w:r>
        <w:rPr>
          <w:spacing w:val="-9"/>
        </w:rPr>
        <w:t xml:space="preserve"> </w:t>
      </w:r>
      <w:r>
        <w:t>annually</w:t>
      </w:r>
      <w:r>
        <w:rPr>
          <w:spacing w:val="-12"/>
        </w:rPr>
        <w:t xml:space="preserve"> </w:t>
      </w:r>
      <w:r>
        <w:t>budgeted</w:t>
      </w:r>
      <w:r>
        <w:rPr>
          <w:spacing w:val="-6"/>
        </w:rPr>
        <w:t xml:space="preserve"> </w:t>
      </w:r>
      <w:r>
        <w:t>special</w:t>
      </w:r>
      <w:r>
        <w:rPr>
          <w:spacing w:val="-7"/>
        </w:rPr>
        <w:t xml:space="preserve"> </w:t>
      </w:r>
      <w:r>
        <w:t>revenue</w:t>
      </w:r>
      <w:r>
        <w:rPr>
          <w:spacing w:val="-7"/>
        </w:rPr>
        <w:t xml:space="preserve"> </w:t>
      </w:r>
      <w:r>
        <w:t>funds.</w:t>
      </w:r>
      <w:r>
        <w:rPr>
          <w:spacing w:val="44"/>
        </w:rPr>
        <w:t xml:space="preserve"> </w:t>
      </w:r>
      <w:r>
        <w:t>An</w:t>
      </w:r>
      <w:r>
        <w:rPr>
          <w:spacing w:val="-7"/>
        </w:rPr>
        <w:t xml:space="preserve"> </w:t>
      </w:r>
      <w:r>
        <w:t>opinion</w:t>
      </w:r>
      <w:r>
        <w:rPr>
          <w:spacing w:val="-6"/>
        </w:rPr>
        <w:t xml:space="preserve"> </w:t>
      </w:r>
      <w:r>
        <w:t>will</w:t>
      </w:r>
      <w:r>
        <w:rPr>
          <w:spacing w:val="-8"/>
        </w:rPr>
        <w:t xml:space="preserve"> </w:t>
      </w:r>
      <w:r>
        <w:t>not</w:t>
      </w:r>
      <w:r>
        <w:rPr>
          <w:spacing w:val="-6"/>
        </w:rPr>
        <w:t xml:space="preserve"> </w:t>
      </w:r>
      <w:r>
        <w:t>be</w:t>
      </w:r>
      <w:r>
        <w:rPr>
          <w:spacing w:val="-6"/>
        </w:rPr>
        <w:t xml:space="preserve"> </w:t>
      </w:r>
      <w:r>
        <w:t>given</w:t>
      </w:r>
      <w:r>
        <w:rPr>
          <w:spacing w:val="-7"/>
        </w:rPr>
        <w:t xml:space="preserve"> </w:t>
      </w:r>
      <w:r>
        <w:t>on</w:t>
      </w:r>
      <w:r>
        <w:rPr>
          <w:spacing w:val="-6"/>
        </w:rPr>
        <w:t xml:space="preserve"> </w:t>
      </w:r>
      <w:r>
        <w:t>the</w:t>
      </w:r>
      <w:r>
        <w:rPr>
          <w:spacing w:val="-7"/>
        </w:rPr>
        <w:t xml:space="preserve"> </w:t>
      </w:r>
      <w:r>
        <w:t>Management Discussion and</w:t>
      </w:r>
      <w:r>
        <w:rPr>
          <w:spacing w:val="-3"/>
        </w:rPr>
        <w:t xml:space="preserve"> </w:t>
      </w:r>
      <w:r>
        <w:t>Analysis</w:t>
      </w:r>
      <w:r w:rsidR="00DD385F">
        <w:t xml:space="preserve"> and the City reserves the right to not to present an MD and A</w:t>
      </w:r>
      <w:r>
        <w:t>.</w:t>
      </w:r>
    </w:p>
    <w:p w14:paraId="6A6ADFF0" w14:textId="77777777" w:rsidR="007B46DC" w:rsidRDefault="007B46DC">
      <w:pPr>
        <w:pStyle w:val="BodyText"/>
        <w:rPr>
          <w:sz w:val="18"/>
        </w:rPr>
      </w:pPr>
    </w:p>
    <w:p w14:paraId="211DD83A" w14:textId="78D5500A" w:rsidR="007B46DC" w:rsidRDefault="00871EAA">
      <w:pPr>
        <w:pStyle w:val="BodyText"/>
        <w:ind w:left="119" w:right="125"/>
        <w:jc w:val="both"/>
      </w:pPr>
      <w:r>
        <w:t xml:space="preserve">The working papers shall be retained and made available upon request </w:t>
      </w:r>
      <w:r w:rsidR="00DD385F">
        <w:t>in accordance with state law governing audit documentation retention</w:t>
      </w:r>
      <w:r>
        <w:t>.</w:t>
      </w:r>
    </w:p>
    <w:p w14:paraId="10FCDAFA" w14:textId="77777777" w:rsidR="007B46DC" w:rsidRDefault="007B46DC">
      <w:pPr>
        <w:pStyle w:val="BodyText"/>
        <w:spacing w:before="6"/>
        <w:rPr>
          <w:sz w:val="19"/>
        </w:rPr>
      </w:pPr>
    </w:p>
    <w:p w14:paraId="4F695B3F" w14:textId="35B047E5" w:rsidR="007B46DC" w:rsidRDefault="00871EAA">
      <w:pPr>
        <w:pStyle w:val="BodyText"/>
        <w:ind w:left="119" w:right="119"/>
        <w:jc w:val="both"/>
      </w:pPr>
      <w:r>
        <w:t xml:space="preserve">In the event that circumstances arise during the audit that require work to be performed in excess of the original estimates, any additional costs will be negotiated prior to commencement of the work and an amended contract will be approved by the </w:t>
      </w:r>
      <w:r w:rsidR="00DD385F">
        <w:t>City Council</w:t>
      </w:r>
      <w:r>
        <w:t>.</w:t>
      </w:r>
    </w:p>
    <w:p w14:paraId="17DE6318" w14:textId="77777777" w:rsidR="007B46DC" w:rsidRDefault="00871EAA">
      <w:pPr>
        <w:pStyle w:val="BodyText"/>
        <w:spacing w:line="222" w:lineRule="exact"/>
        <w:ind w:left="119"/>
      </w:pPr>
      <w:r>
        <w:rPr>
          <w:w w:val="99"/>
        </w:rPr>
        <w:t>.</w:t>
      </w:r>
    </w:p>
    <w:p w14:paraId="498C5613" w14:textId="77777777" w:rsidR="007B46DC" w:rsidRDefault="007B46DC">
      <w:pPr>
        <w:pStyle w:val="BodyText"/>
        <w:spacing w:before="5"/>
        <w:rPr>
          <w:sz w:val="19"/>
        </w:rPr>
      </w:pPr>
    </w:p>
    <w:p w14:paraId="27CF063F" w14:textId="77777777" w:rsidR="007B46DC" w:rsidRDefault="00871EAA">
      <w:pPr>
        <w:ind w:left="120"/>
        <w:jc w:val="both"/>
        <w:rPr>
          <w:i/>
          <w:sz w:val="20"/>
        </w:rPr>
      </w:pPr>
      <w:r>
        <w:rPr>
          <w:i/>
          <w:sz w:val="20"/>
          <w:u w:val="single"/>
        </w:rPr>
        <w:t>Audit Contract &amp; Payment of Audit Fees</w:t>
      </w:r>
    </w:p>
    <w:p w14:paraId="4C2F7594" w14:textId="77777777" w:rsidR="007B46DC" w:rsidRDefault="007B46DC">
      <w:pPr>
        <w:pStyle w:val="BodyText"/>
        <w:rPr>
          <w:i/>
          <w:sz w:val="12"/>
        </w:rPr>
      </w:pPr>
    </w:p>
    <w:p w14:paraId="53BE8EAC" w14:textId="23151E2F" w:rsidR="007B46DC" w:rsidRDefault="00871EAA">
      <w:pPr>
        <w:pStyle w:val="BodyText"/>
        <w:spacing w:before="93"/>
        <w:ind w:left="120" w:right="118"/>
        <w:jc w:val="both"/>
      </w:pPr>
      <w:r>
        <w:t xml:space="preserve">The audit contract must be approved by the </w:t>
      </w:r>
      <w:r w:rsidR="00DD385F">
        <w:t>City Council</w:t>
      </w:r>
      <w:r>
        <w:t xml:space="preserve">. Invoices are subject to approval by the </w:t>
      </w:r>
      <w:r w:rsidR="00DD385F">
        <w:t xml:space="preserve">City Council </w:t>
      </w:r>
      <w:r>
        <w:t>prior to processing by the C</w:t>
      </w:r>
      <w:r w:rsidR="00DD385F">
        <w:t>ity staff</w:t>
      </w:r>
      <w:r>
        <w:t xml:space="preserve">. Interim or progress billings will be accepted up to 75% of the total fee prior to submission of the audited financial statements to the </w:t>
      </w:r>
      <w:r w:rsidR="00DD385F">
        <w:t xml:space="preserve">City Council </w:t>
      </w:r>
      <w:r>
        <w:t>and their approval of the audited financial</w:t>
      </w:r>
      <w:r>
        <w:rPr>
          <w:spacing w:val="-3"/>
        </w:rPr>
        <w:t xml:space="preserve"> </w:t>
      </w:r>
      <w:r>
        <w:t>statements.</w:t>
      </w:r>
    </w:p>
    <w:p w14:paraId="50744981" w14:textId="77777777" w:rsidR="007B46DC" w:rsidRDefault="007B46DC">
      <w:pPr>
        <w:pStyle w:val="BodyText"/>
        <w:rPr>
          <w:sz w:val="19"/>
        </w:rPr>
      </w:pPr>
    </w:p>
    <w:p w14:paraId="1834BEB8" w14:textId="77777777" w:rsidR="007B46DC" w:rsidRDefault="00871EAA">
      <w:pPr>
        <w:ind w:left="120"/>
        <w:jc w:val="both"/>
        <w:rPr>
          <w:i/>
          <w:sz w:val="20"/>
        </w:rPr>
      </w:pPr>
      <w:r>
        <w:rPr>
          <w:i/>
          <w:sz w:val="20"/>
          <w:u w:val="single"/>
        </w:rPr>
        <w:t>Other Services</w:t>
      </w:r>
    </w:p>
    <w:p w14:paraId="3A855F0D" w14:textId="77777777" w:rsidR="007B46DC" w:rsidRDefault="007B46DC">
      <w:pPr>
        <w:pStyle w:val="BodyText"/>
        <w:spacing w:before="9"/>
        <w:rPr>
          <w:i/>
          <w:sz w:val="11"/>
        </w:rPr>
      </w:pPr>
    </w:p>
    <w:p w14:paraId="299C5722" w14:textId="1F8D3B87" w:rsidR="007B46DC" w:rsidRDefault="00871EAA">
      <w:pPr>
        <w:pStyle w:val="BodyText"/>
        <w:spacing w:before="93"/>
        <w:ind w:left="120" w:right="118"/>
        <w:jc w:val="both"/>
      </w:pPr>
      <w:r>
        <w:t xml:space="preserve">The auditor will prepare, type, and print the </w:t>
      </w:r>
      <w:r w:rsidR="00DD385F">
        <w:t>Basic FS and all supplemental schedules</w:t>
      </w:r>
      <w:r>
        <w:t>. The auditor will submit a draft for review by the Finance Director. The Finance Director will return the draft with proposed revisions within 10 working days.</w:t>
      </w:r>
    </w:p>
    <w:p w14:paraId="6DC76BEC" w14:textId="77777777" w:rsidR="007B46DC" w:rsidRDefault="007B46DC">
      <w:pPr>
        <w:pStyle w:val="BodyText"/>
        <w:spacing w:before="4"/>
        <w:rPr>
          <w:sz w:val="19"/>
        </w:rPr>
      </w:pPr>
    </w:p>
    <w:p w14:paraId="16841BE5" w14:textId="77777777" w:rsidR="007B46DC" w:rsidRDefault="00871EAA">
      <w:pPr>
        <w:pStyle w:val="BodyText"/>
        <w:spacing w:line="229" w:lineRule="exact"/>
        <w:ind w:left="120"/>
      </w:pPr>
      <w:r>
        <w:t>Special Conditions:</w:t>
      </w:r>
    </w:p>
    <w:p w14:paraId="546EEB45" w14:textId="48A3863B" w:rsidR="007B46DC" w:rsidRDefault="00871EAA">
      <w:pPr>
        <w:pStyle w:val="ListParagraph"/>
        <w:numPr>
          <w:ilvl w:val="1"/>
          <w:numId w:val="10"/>
        </w:numPr>
        <w:tabs>
          <w:tab w:val="left" w:pos="914"/>
          <w:tab w:val="left" w:pos="915"/>
        </w:tabs>
        <w:spacing w:line="226" w:lineRule="exact"/>
        <w:ind w:hanging="436"/>
        <w:rPr>
          <w:sz w:val="20"/>
        </w:rPr>
      </w:pPr>
      <w:r>
        <w:rPr>
          <w:sz w:val="20"/>
        </w:rPr>
        <w:t xml:space="preserve">Presentation of the financial statements to the </w:t>
      </w:r>
      <w:r w:rsidR="00DD385F">
        <w:rPr>
          <w:sz w:val="20"/>
        </w:rPr>
        <w:t>City Council</w:t>
      </w:r>
    </w:p>
    <w:p w14:paraId="3E4496A6" w14:textId="77777777" w:rsidR="007B46DC" w:rsidRDefault="007B46DC">
      <w:pPr>
        <w:pStyle w:val="BodyText"/>
        <w:spacing w:before="6"/>
        <w:rPr>
          <w:sz w:val="19"/>
        </w:rPr>
      </w:pPr>
    </w:p>
    <w:p w14:paraId="42FD7D61" w14:textId="77777777" w:rsidR="007B46DC" w:rsidRDefault="00871EAA">
      <w:pPr>
        <w:ind w:left="120"/>
        <w:jc w:val="both"/>
        <w:rPr>
          <w:i/>
          <w:sz w:val="20"/>
        </w:rPr>
      </w:pPr>
      <w:bookmarkStart w:id="0" w:name="Description_of_Selection_Process"/>
      <w:bookmarkEnd w:id="0"/>
      <w:r>
        <w:rPr>
          <w:i/>
          <w:sz w:val="20"/>
          <w:u w:val="single"/>
        </w:rPr>
        <w:t>Description of Selection Process</w:t>
      </w:r>
    </w:p>
    <w:p w14:paraId="11BFDA52" w14:textId="77777777" w:rsidR="007B46DC" w:rsidRDefault="007B46DC">
      <w:pPr>
        <w:pStyle w:val="BodyText"/>
        <w:rPr>
          <w:i/>
          <w:sz w:val="12"/>
        </w:rPr>
      </w:pPr>
    </w:p>
    <w:p w14:paraId="08272B5F" w14:textId="77777777" w:rsidR="007B46DC" w:rsidRDefault="00871EAA">
      <w:pPr>
        <w:pStyle w:val="BodyText"/>
        <w:spacing w:before="93"/>
        <w:ind w:left="120" w:right="120"/>
        <w:jc w:val="both"/>
      </w:pPr>
      <w:r>
        <w:t>Two copies of each section of the proposal should be submitted at the time and place indicated under the section entitled “Time Schedule for Awarding the Contract.”</w:t>
      </w:r>
    </w:p>
    <w:p w14:paraId="61B79C19" w14:textId="77777777" w:rsidR="007B46DC" w:rsidRDefault="007B46DC">
      <w:pPr>
        <w:pStyle w:val="BodyText"/>
        <w:spacing w:before="5"/>
        <w:rPr>
          <w:sz w:val="19"/>
        </w:rPr>
      </w:pPr>
    </w:p>
    <w:p w14:paraId="1E2A8207" w14:textId="519D7F3D" w:rsidR="007B46DC" w:rsidRDefault="00871EAA" w:rsidP="00E17CFC">
      <w:pPr>
        <w:pStyle w:val="BodyText"/>
        <w:spacing w:before="1"/>
        <w:ind w:left="120" w:right="120"/>
        <w:jc w:val="both"/>
      </w:pPr>
      <w:r>
        <w:t>Proposals will be submitted in two sections. The first section will be comprised of the audit firm’s prior experience and qualifications of its personnel in performing governmental audits. The Finance Office staff will evaluate the auditor/firm on educational and technical qualifications. The top three to five firms from</w:t>
      </w:r>
      <w:r w:rsidR="00E17CFC">
        <w:t xml:space="preserve"> </w:t>
      </w:r>
      <w:r>
        <w:t>the first section will have their second section opened and evaluated. The firm best meeting the experience, audit approach, and cost requirements will be selected.</w:t>
      </w:r>
    </w:p>
    <w:p w14:paraId="67CD03E0" w14:textId="77777777" w:rsidR="00DD385F" w:rsidRDefault="00DD385F">
      <w:pPr>
        <w:pStyle w:val="BodyText"/>
        <w:spacing w:before="77"/>
        <w:ind w:left="120" w:right="120"/>
        <w:jc w:val="both"/>
      </w:pPr>
    </w:p>
    <w:p w14:paraId="5FCB0FD2" w14:textId="734D880B" w:rsidR="007B46DC" w:rsidRDefault="00871EAA">
      <w:pPr>
        <w:pStyle w:val="BodyText"/>
        <w:spacing w:line="237" w:lineRule="auto"/>
        <w:ind w:left="120" w:right="119"/>
        <w:jc w:val="both"/>
      </w:pPr>
      <w:r>
        <w:t xml:space="preserve">The </w:t>
      </w:r>
      <w:r w:rsidR="00C42D12">
        <w:t>City</w:t>
      </w:r>
      <w:r>
        <w:t xml:space="preserve"> reserves the right to reject any or all bids, waive technicalities, and to be the sole judge of suitability</w:t>
      </w:r>
      <w:r>
        <w:rPr>
          <w:spacing w:val="-9"/>
        </w:rPr>
        <w:t xml:space="preserve"> </w:t>
      </w:r>
      <w:r>
        <w:t>of the</w:t>
      </w:r>
      <w:r>
        <w:rPr>
          <w:spacing w:val="-4"/>
        </w:rPr>
        <w:t xml:space="preserve"> </w:t>
      </w:r>
      <w:r>
        <w:t>services</w:t>
      </w:r>
      <w:r>
        <w:rPr>
          <w:spacing w:val="-2"/>
        </w:rPr>
        <w:t xml:space="preserve"> </w:t>
      </w:r>
      <w:r>
        <w:t>for</w:t>
      </w:r>
      <w:r>
        <w:rPr>
          <w:spacing w:val="-2"/>
        </w:rPr>
        <w:t xml:space="preserve"> </w:t>
      </w:r>
      <w:r>
        <w:t>its</w:t>
      </w:r>
      <w:r>
        <w:rPr>
          <w:spacing w:val="-2"/>
        </w:rPr>
        <w:t xml:space="preserve"> </w:t>
      </w:r>
      <w:r>
        <w:t>intended</w:t>
      </w:r>
      <w:r>
        <w:rPr>
          <w:spacing w:val="-4"/>
        </w:rPr>
        <w:t xml:space="preserve"> </w:t>
      </w:r>
      <w:r>
        <w:t>use</w:t>
      </w:r>
      <w:r>
        <w:rPr>
          <w:spacing w:val="-3"/>
        </w:rPr>
        <w:t xml:space="preserve"> </w:t>
      </w:r>
      <w:r>
        <w:t>and</w:t>
      </w:r>
      <w:r>
        <w:rPr>
          <w:spacing w:val="-4"/>
        </w:rPr>
        <w:t xml:space="preserve"> </w:t>
      </w:r>
      <w:r>
        <w:t>further</w:t>
      </w:r>
      <w:r>
        <w:rPr>
          <w:spacing w:val="-2"/>
        </w:rPr>
        <w:t xml:space="preserve"> </w:t>
      </w:r>
      <w:r>
        <w:t>specifically</w:t>
      </w:r>
      <w:r>
        <w:rPr>
          <w:spacing w:val="-9"/>
        </w:rPr>
        <w:t xml:space="preserve"> </w:t>
      </w:r>
      <w:r>
        <w:t>reserve</w:t>
      </w:r>
      <w:r>
        <w:rPr>
          <w:spacing w:val="-3"/>
        </w:rPr>
        <w:t xml:space="preserve"> </w:t>
      </w:r>
      <w:r>
        <w:t>the</w:t>
      </w:r>
      <w:r>
        <w:rPr>
          <w:spacing w:val="-4"/>
        </w:rPr>
        <w:t xml:space="preserve"> </w:t>
      </w:r>
      <w:r>
        <w:t>right</w:t>
      </w:r>
      <w:r>
        <w:rPr>
          <w:spacing w:val="-3"/>
        </w:rPr>
        <w:t xml:space="preserve"> </w:t>
      </w:r>
      <w:r>
        <w:t>to</w:t>
      </w:r>
      <w:r>
        <w:rPr>
          <w:spacing w:val="-4"/>
        </w:rPr>
        <w:t xml:space="preserve"> </w:t>
      </w:r>
      <w:r>
        <w:t>make</w:t>
      </w:r>
      <w:r>
        <w:rPr>
          <w:spacing w:val="-3"/>
        </w:rPr>
        <w:t xml:space="preserve"> </w:t>
      </w:r>
      <w:r>
        <w:t>the</w:t>
      </w:r>
      <w:r>
        <w:rPr>
          <w:spacing w:val="-4"/>
        </w:rPr>
        <w:t xml:space="preserve"> </w:t>
      </w:r>
      <w:r>
        <w:t>award</w:t>
      </w:r>
      <w:r>
        <w:rPr>
          <w:spacing w:val="-5"/>
        </w:rPr>
        <w:t xml:space="preserve"> </w:t>
      </w:r>
      <w:r>
        <w:t>in the best interest of the</w:t>
      </w:r>
      <w:r>
        <w:rPr>
          <w:spacing w:val="-5"/>
        </w:rPr>
        <w:t xml:space="preserve"> </w:t>
      </w:r>
      <w:r w:rsidR="00C42D12">
        <w:t>City.</w:t>
      </w:r>
    </w:p>
    <w:p w14:paraId="0C2ADDDC" w14:textId="77777777" w:rsidR="007B46DC" w:rsidRDefault="007B46DC">
      <w:pPr>
        <w:pStyle w:val="BodyText"/>
        <w:spacing w:before="7"/>
        <w:rPr>
          <w:sz w:val="19"/>
        </w:rPr>
      </w:pPr>
    </w:p>
    <w:p w14:paraId="638DE9FB" w14:textId="77777777" w:rsidR="007B46DC" w:rsidRDefault="00871EAA">
      <w:pPr>
        <w:pStyle w:val="BodyText"/>
        <w:ind w:left="120" w:right="119"/>
        <w:jc w:val="both"/>
      </w:pPr>
      <w:r>
        <w:t>Failure to respond to any requirements outlined in the RFP, or failure to enclose copies of the required documents, may disqualify the bid.</w:t>
      </w:r>
    </w:p>
    <w:p w14:paraId="43974028" w14:textId="77777777" w:rsidR="007B46DC" w:rsidRDefault="007B46DC">
      <w:pPr>
        <w:pStyle w:val="BodyText"/>
        <w:rPr>
          <w:sz w:val="22"/>
        </w:rPr>
      </w:pPr>
    </w:p>
    <w:p w14:paraId="1C852569" w14:textId="77777777" w:rsidR="007B46DC" w:rsidRDefault="00871EAA">
      <w:pPr>
        <w:spacing w:before="174"/>
        <w:ind w:left="120"/>
        <w:jc w:val="both"/>
        <w:rPr>
          <w:i/>
          <w:sz w:val="20"/>
        </w:rPr>
      </w:pPr>
      <w:bookmarkStart w:id="1" w:name="First_Section"/>
      <w:bookmarkEnd w:id="1"/>
      <w:r>
        <w:rPr>
          <w:i/>
          <w:sz w:val="20"/>
          <w:u w:val="single"/>
        </w:rPr>
        <w:t>First Section</w:t>
      </w:r>
    </w:p>
    <w:p w14:paraId="3AF8EFAE" w14:textId="77777777" w:rsidR="007B46DC" w:rsidRDefault="007B46DC">
      <w:pPr>
        <w:pStyle w:val="BodyText"/>
        <w:spacing w:before="11"/>
        <w:rPr>
          <w:i/>
          <w:sz w:val="11"/>
        </w:rPr>
      </w:pPr>
    </w:p>
    <w:p w14:paraId="7B0FCB70" w14:textId="77777777" w:rsidR="007B46DC" w:rsidRDefault="00871EAA">
      <w:pPr>
        <w:pStyle w:val="BodyText"/>
        <w:spacing w:before="93"/>
        <w:ind w:left="120" w:right="127"/>
      </w:pPr>
      <w:r>
        <w:t>The first section should address the requested information below. The corresponding responses should begin with the number of the requested information.</w:t>
      </w:r>
    </w:p>
    <w:p w14:paraId="27FC70BD" w14:textId="77777777" w:rsidR="007B46DC" w:rsidRDefault="007B46DC">
      <w:pPr>
        <w:pStyle w:val="BodyText"/>
        <w:spacing w:before="6"/>
        <w:rPr>
          <w:sz w:val="19"/>
        </w:rPr>
      </w:pPr>
    </w:p>
    <w:p w14:paraId="1A7DCF9D" w14:textId="77777777" w:rsidR="007B46DC" w:rsidRDefault="00871EAA">
      <w:pPr>
        <w:pStyle w:val="ListParagraph"/>
        <w:numPr>
          <w:ilvl w:val="0"/>
          <w:numId w:val="9"/>
        </w:numPr>
        <w:tabs>
          <w:tab w:val="left" w:pos="840"/>
        </w:tabs>
        <w:ind w:hanging="361"/>
        <w:rPr>
          <w:sz w:val="20"/>
        </w:rPr>
      </w:pPr>
      <w:r>
        <w:rPr>
          <w:sz w:val="20"/>
        </w:rPr>
        <w:t>Indicate</w:t>
      </w:r>
      <w:r>
        <w:rPr>
          <w:spacing w:val="-5"/>
          <w:sz w:val="20"/>
        </w:rPr>
        <w:t xml:space="preserve"> </w:t>
      </w:r>
      <w:r>
        <w:rPr>
          <w:sz w:val="20"/>
        </w:rPr>
        <w:t>the</w:t>
      </w:r>
      <w:r>
        <w:rPr>
          <w:spacing w:val="-5"/>
          <w:sz w:val="20"/>
        </w:rPr>
        <w:t xml:space="preserve"> </w:t>
      </w:r>
      <w:r>
        <w:rPr>
          <w:sz w:val="20"/>
        </w:rPr>
        <w:t>number</w:t>
      </w:r>
      <w:r>
        <w:rPr>
          <w:spacing w:val="-4"/>
          <w:sz w:val="20"/>
        </w:rPr>
        <w:t xml:space="preserve"> </w:t>
      </w:r>
      <w:r>
        <w:rPr>
          <w:sz w:val="20"/>
        </w:rPr>
        <w:t>of</w:t>
      </w:r>
      <w:r>
        <w:rPr>
          <w:spacing w:val="-3"/>
          <w:sz w:val="20"/>
        </w:rPr>
        <w:t xml:space="preserve"> </w:t>
      </w:r>
      <w:r>
        <w:rPr>
          <w:sz w:val="20"/>
        </w:rPr>
        <w:t>people</w:t>
      </w:r>
      <w:r>
        <w:rPr>
          <w:spacing w:val="-5"/>
          <w:sz w:val="20"/>
        </w:rPr>
        <w:t xml:space="preserve"> </w:t>
      </w:r>
      <w:r>
        <w:rPr>
          <w:sz w:val="20"/>
        </w:rPr>
        <w:t>(by</w:t>
      </w:r>
      <w:r>
        <w:rPr>
          <w:spacing w:val="-10"/>
          <w:sz w:val="20"/>
        </w:rPr>
        <w:t xml:space="preserve"> </w:t>
      </w:r>
      <w:r>
        <w:rPr>
          <w:sz w:val="20"/>
        </w:rPr>
        <w:t>level)</w:t>
      </w:r>
      <w:r>
        <w:rPr>
          <w:spacing w:val="-4"/>
          <w:sz w:val="20"/>
        </w:rPr>
        <w:t xml:space="preserve"> </w:t>
      </w:r>
      <w:r>
        <w:rPr>
          <w:sz w:val="20"/>
        </w:rPr>
        <w:t>located</w:t>
      </w:r>
      <w:r>
        <w:rPr>
          <w:spacing w:val="-5"/>
          <w:sz w:val="20"/>
        </w:rPr>
        <w:t xml:space="preserve"> </w:t>
      </w:r>
      <w:r>
        <w:rPr>
          <w:sz w:val="20"/>
        </w:rPr>
        <w:t>within</w:t>
      </w:r>
      <w:r>
        <w:rPr>
          <w:spacing w:val="-5"/>
          <w:sz w:val="20"/>
        </w:rPr>
        <w:t xml:space="preserve"> </w:t>
      </w:r>
      <w:r>
        <w:rPr>
          <w:sz w:val="20"/>
        </w:rPr>
        <w:t>the</w:t>
      </w:r>
      <w:r>
        <w:rPr>
          <w:spacing w:val="-5"/>
          <w:sz w:val="20"/>
        </w:rPr>
        <w:t xml:space="preserve"> </w:t>
      </w:r>
      <w:r>
        <w:rPr>
          <w:sz w:val="20"/>
        </w:rPr>
        <w:t>local</w:t>
      </w:r>
      <w:r>
        <w:rPr>
          <w:spacing w:val="-5"/>
          <w:sz w:val="20"/>
        </w:rPr>
        <w:t xml:space="preserve"> </w:t>
      </w:r>
      <w:r>
        <w:rPr>
          <w:sz w:val="20"/>
        </w:rPr>
        <w:t>office</w:t>
      </w:r>
      <w:r>
        <w:rPr>
          <w:spacing w:val="-5"/>
          <w:sz w:val="20"/>
        </w:rPr>
        <w:t xml:space="preserve"> </w:t>
      </w:r>
      <w:r>
        <w:rPr>
          <w:sz w:val="20"/>
        </w:rPr>
        <w:t>that</w:t>
      </w:r>
      <w:r>
        <w:rPr>
          <w:spacing w:val="-5"/>
          <w:sz w:val="20"/>
        </w:rPr>
        <w:t xml:space="preserve"> </w:t>
      </w:r>
      <w:r>
        <w:rPr>
          <w:sz w:val="20"/>
        </w:rPr>
        <w:t>will</w:t>
      </w:r>
      <w:r>
        <w:rPr>
          <w:spacing w:val="-6"/>
          <w:sz w:val="20"/>
        </w:rPr>
        <w:t xml:space="preserve"> </w:t>
      </w:r>
      <w:r>
        <w:rPr>
          <w:sz w:val="20"/>
        </w:rPr>
        <w:t>handle</w:t>
      </w:r>
      <w:r>
        <w:rPr>
          <w:spacing w:val="-5"/>
          <w:sz w:val="20"/>
        </w:rPr>
        <w:t xml:space="preserve"> </w:t>
      </w:r>
      <w:r>
        <w:rPr>
          <w:sz w:val="20"/>
        </w:rPr>
        <w:t>the</w:t>
      </w:r>
      <w:r>
        <w:rPr>
          <w:spacing w:val="-4"/>
          <w:sz w:val="20"/>
        </w:rPr>
        <w:t xml:space="preserve"> </w:t>
      </w:r>
      <w:r>
        <w:rPr>
          <w:sz w:val="20"/>
        </w:rPr>
        <w:t>audit.</w:t>
      </w:r>
    </w:p>
    <w:p w14:paraId="6792826A" w14:textId="77777777" w:rsidR="007B46DC" w:rsidRDefault="007B46DC">
      <w:pPr>
        <w:pStyle w:val="BodyText"/>
        <w:spacing w:before="7"/>
        <w:rPr>
          <w:sz w:val="19"/>
        </w:rPr>
      </w:pPr>
    </w:p>
    <w:p w14:paraId="7AA2082D" w14:textId="77777777" w:rsidR="007B46DC" w:rsidRDefault="00871EAA">
      <w:pPr>
        <w:pStyle w:val="ListParagraph"/>
        <w:numPr>
          <w:ilvl w:val="0"/>
          <w:numId w:val="9"/>
        </w:numPr>
        <w:tabs>
          <w:tab w:val="left" w:pos="840"/>
        </w:tabs>
        <w:ind w:right="119"/>
        <w:jc w:val="both"/>
        <w:rPr>
          <w:sz w:val="20"/>
        </w:rPr>
      </w:pPr>
      <w:r>
        <w:rPr>
          <w:sz w:val="20"/>
        </w:rPr>
        <w:t>Provide a list of the local office’s current and prior government audit clients, indicating the type(s) of services performed and the number of years served for</w:t>
      </w:r>
      <w:r>
        <w:rPr>
          <w:spacing w:val="-9"/>
          <w:sz w:val="20"/>
        </w:rPr>
        <w:t xml:space="preserve"> </w:t>
      </w:r>
      <w:r>
        <w:rPr>
          <w:sz w:val="20"/>
        </w:rPr>
        <w:t>each.</w:t>
      </w:r>
    </w:p>
    <w:p w14:paraId="3520A73A" w14:textId="77777777" w:rsidR="007B46DC" w:rsidRDefault="007B46DC">
      <w:pPr>
        <w:pStyle w:val="BodyText"/>
        <w:spacing w:before="6"/>
        <w:rPr>
          <w:sz w:val="19"/>
        </w:rPr>
      </w:pPr>
    </w:p>
    <w:p w14:paraId="40BC1FBB" w14:textId="77777777" w:rsidR="007B46DC" w:rsidRDefault="00871EAA">
      <w:pPr>
        <w:pStyle w:val="ListParagraph"/>
        <w:numPr>
          <w:ilvl w:val="0"/>
          <w:numId w:val="9"/>
        </w:numPr>
        <w:tabs>
          <w:tab w:val="left" w:pos="840"/>
        </w:tabs>
        <w:ind w:right="114"/>
        <w:jc w:val="both"/>
        <w:rPr>
          <w:sz w:val="20"/>
        </w:rPr>
      </w:pPr>
      <w:r>
        <w:rPr>
          <w:sz w:val="20"/>
        </w:rPr>
        <w:t>Indicate the experience of the local office in providing additional services to government clients by listing the name of each government, the type(s) of service performed, and the year(s) of engagement.</w:t>
      </w:r>
    </w:p>
    <w:p w14:paraId="0C1A239A" w14:textId="77777777" w:rsidR="007B46DC" w:rsidRDefault="007B46DC">
      <w:pPr>
        <w:pStyle w:val="BodyText"/>
        <w:spacing w:before="4"/>
        <w:rPr>
          <w:sz w:val="19"/>
        </w:rPr>
      </w:pPr>
    </w:p>
    <w:p w14:paraId="61D4762D" w14:textId="77777777" w:rsidR="007B46DC" w:rsidRDefault="00871EAA">
      <w:pPr>
        <w:pStyle w:val="ListParagraph"/>
        <w:numPr>
          <w:ilvl w:val="0"/>
          <w:numId w:val="9"/>
        </w:numPr>
        <w:tabs>
          <w:tab w:val="left" w:pos="840"/>
        </w:tabs>
        <w:ind w:right="113"/>
        <w:jc w:val="both"/>
        <w:rPr>
          <w:sz w:val="20"/>
        </w:rPr>
      </w:pPr>
      <w:r>
        <w:rPr>
          <w:sz w:val="20"/>
        </w:rPr>
        <w:t xml:space="preserve">Describe your audit organization’s participation on AICPA-sponsored or comparable quality control programs (peer review). </w:t>
      </w:r>
      <w:r w:rsidRPr="00DD385F">
        <w:rPr>
          <w:sz w:val="20"/>
          <w:u w:val="single"/>
        </w:rPr>
        <w:t>Provide a copy of the firm’s current peer</w:t>
      </w:r>
      <w:r w:rsidRPr="00DD385F">
        <w:rPr>
          <w:spacing w:val="-33"/>
          <w:sz w:val="20"/>
          <w:u w:val="single"/>
        </w:rPr>
        <w:t xml:space="preserve"> </w:t>
      </w:r>
      <w:r w:rsidRPr="00DD385F">
        <w:rPr>
          <w:sz w:val="20"/>
          <w:u w:val="single"/>
        </w:rPr>
        <w:t>review</w:t>
      </w:r>
      <w:r>
        <w:rPr>
          <w:sz w:val="20"/>
        </w:rPr>
        <w:t>.</w:t>
      </w:r>
    </w:p>
    <w:p w14:paraId="2EC69522" w14:textId="77777777" w:rsidR="007B46DC" w:rsidRDefault="007B46DC">
      <w:pPr>
        <w:pStyle w:val="BodyText"/>
        <w:spacing w:before="6"/>
        <w:rPr>
          <w:sz w:val="19"/>
        </w:rPr>
      </w:pPr>
    </w:p>
    <w:p w14:paraId="13540BB3" w14:textId="77777777" w:rsidR="007B46DC" w:rsidRDefault="00871EAA">
      <w:pPr>
        <w:pStyle w:val="ListParagraph"/>
        <w:numPr>
          <w:ilvl w:val="0"/>
          <w:numId w:val="9"/>
        </w:numPr>
        <w:tabs>
          <w:tab w:val="left" w:pos="840"/>
        </w:tabs>
        <w:ind w:right="120"/>
        <w:jc w:val="both"/>
        <w:rPr>
          <w:sz w:val="20"/>
        </w:rPr>
      </w:pPr>
      <w:r>
        <w:rPr>
          <w:sz w:val="20"/>
        </w:rPr>
        <w:t>Describe</w:t>
      </w:r>
      <w:r>
        <w:rPr>
          <w:spacing w:val="-5"/>
          <w:sz w:val="20"/>
        </w:rPr>
        <w:t xml:space="preserve"> </w:t>
      </w:r>
      <w:r>
        <w:rPr>
          <w:sz w:val="20"/>
        </w:rPr>
        <w:t>the</w:t>
      </w:r>
      <w:r>
        <w:rPr>
          <w:spacing w:val="-5"/>
          <w:sz w:val="20"/>
        </w:rPr>
        <w:t xml:space="preserve"> </w:t>
      </w:r>
      <w:r>
        <w:rPr>
          <w:sz w:val="20"/>
        </w:rPr>
        <w:t>professional</w:t>
      </w:r>
      <w:r>
        <w:rPr>
          <w:spacing w:val="-6"/>
          <w:sz w:val="20"/>
        </w:rPr>
        <w:t xml:space="preserve"> </w:t>
      </w:r>
      <w:r>
        <w:rPr>
          <w:sz w:val="20"/>
        </w:rPr>
        <w:t>experience</w:t>
      </w:r>
      <w:r>
        <w:rPr>
          <w:spacing w:val="-5"/>
          <w:sz w:val="20"/>
        </w:rPr>
        <w:t xml:space="preserve"> </w:t>
      </w:r>
      <w:r>
        <w:rPr>
          <w:sz w:val="20"/>
        </w:rPr>
        <w:t>in</w:t>
      </w:r>
      <w:r>
        <w:rPr>
          <w:spacing w:val="-4"/>
          <w:sz w:val="20"/>
        </w:rPr>
        <w:t xml:space="preserve"> </w:t>
      </w:r>
      <w:r>
        <w:rPr>
          <w:sz w:val="20"/>
        </w:rPr>
        <w:t>government</w:t>
      </w:r>
      <w:r>
        <w:rPr>
          <w:spacing w:val="-5"/>
          <w:sz w:val="20"/>
        </w:rPr>
        <w:t xml:space="preserve"> </w:t>
      </w:r>
      <w:r>
        <w:rPr>
          <w:sz w:val="20"/>
        </w:rPr>
        <w:t>audits</w:t>
      </w:r>
      <w:r>
        <w:rPr>
          <w:spacing w:val="-3"/>
          <w:sz w:val="20"/>
        </w:rPr>
        <w:t xml:space="preserve"> </w:t>
      </w:r>
      <w:r>
        <w:rPr>
          <w:sz w:val="20"/>
        </w:rPr>
        <w:t>of</w:t>
      </w:r>
      <w:r>
        <w:rPr>
          <w:spacing w:val="-2"/>
          <w:sz w:val="20"/>
        </w:rPr>
        <w:t xml:space="preserve"> </w:t>
      </w:r>
      <w:r>
        <w:rPr>
          <w:sz w:val="20"/>
        </w:rPr>
        <w:t>each</w:t>
      </w:r>
      <w:r>
        <w:rPr>
          <w:spacing w:val="-5"/>
          <w:sz w:val="20"/>
        </w:rPr>
        <w:t xml:space="preserve"> </w:t>
      </w:r>
      <w:r>
        <w:rPr>
          <w:sz w:val="20"/>
        </w:rPr>
        <w:t>senior</w:t>
      </w:r>
      <w:r>
        <w:rPr>
          <w:spacing w:val="-4"/>
          <w:sz w:val="20"/>
        </w:rPr>
        <w:t xml:space="preserve"> </w:t>
      </w:r>
      <w:r>
        <w:rPr>
          <w:sz w:val="20"/>
        </w:rPr>
        <w:t>and</w:t>
      </w:r>
      <w:r>
        <w:rPr>
          <w:spacing w:val="-5"/>
          <w:sz w:val="20"/>
        </w:rPr>
        <w:t xml:space="preserve"> </w:t>
      </w:r>
      <w:r>
        <w:rPr>
          <w:sz w:val="20"/>
        </w:rPr>
        <w:t>higher</w:t>
      </w:r>
      <w:r>
        <w:rPr>
          <w:spacing w:val="-4"/>
          <w:sz w:val="20"/>
        </w:rPr>
        <w:t xml:space="preserve"> </w:t>
      </w:r>
      <w:r>
        <w:rPr>
          <w:sz w:val="20"/>
        </w:rPr>
        <w:t>level</w:t>
      </w:r>
      <w:r>
        <w:rPr>
          <w:spacing w:val="-5"/>
          <w:sz w:val="20"/>
        </w:rPr>
        <w:t xml:space="preserve"> </w:t>
      </w:r>
      <w:r>
        <w:rPr>
          <w:sz w:val="20"/>
        </w:rPr>
        <w:t>person assigned to the audit, including years on each job and his/her position while on each audit. Indicate</w:t>
      </w:r>
      <w:r>
        <w:rPr>
          <w:spacing w:val="-4"/>
          <w:sz w:val="20"/>
        </w:rPr>
        <w:t xml:space="preserve"> </w:t>
      </w:r>
      <w:r>
        <w:rPr>
          <w:sz w:val="20"/>
        </w:rPr>
        <w:t>the</w:t>
      </w:r>
      <w:r>
        <w:rPr>
          <w:spacing w:val="-3"/>
          <w:sz w:val="20"/>
        </w:rPr>
        <w:t xml:space="preserve"> </w:t>
      </w:r>
      <w:r>
        <w:rPr>
          <w:sz w:val="20"/>
        </w:rPr>
        <w:t>percentages</w:t>
      </w:r>
      <w:r>
        <w:rPr>
          <w:spacing w:val="-3"/>
          <w:sz w:val="20"/>
        </w:rPr>
        <w:t xml:space="preserve"> </w:t>
      </w:r>
      <w:r>
        <w:rPr>
          <w:sz w:val="20"/>
        </w:rPr>
        <w:t>of</w:t>
      </w:r>
      <w:r>
        <w:rPr>
          <w:spacing w:val="-1"/>
          <w:sz w:val="20"/>
        </w:rPr>
        <w:t xml:space="preserve"> </w:t>
      </w:r>
      <w:r>
        <w:rPr>
          <w:sz w:val="20"/>
        </w:rPr>
        <w:t>time</w:t>
      </w:r>
      <w:r>
        <w:rPr>
          <w:spacing w:val="-4"/>
          <w:sz w:val="20"/>
        </w:rPr>
        <w:t xml:space="preserve"> </w:t>
      </w:r>
      <w:r>
        <w:rPr>
          <w:sz w:val="20"/>
        </w:rPr>
        <w:t>each</w:t>
      </w:r>
      <w:r>
        <w:rPr>
          <w:spacing w:val="-3"/>
          <w:sz w:val="20"/>
        </w:rPr>
        <w:t xml:space="preserve"> </w:t>
      </w:r>
      <w:r>
        <w:rPr>
          <w:sz w:val="20"/>
        </w:rPr>
        <w:t>senior</w:t>
      </w:r>
      <w:r>
        <w:rPr>
          <w:spacing w:val="-3"/>
          <w:sz w:val="20"/>
        </w:rPr>
        <w:t xml:space="preserve"> </w:t>
      </w:r>
      <w:r>
        <w:rPr>
          <w:sz w:val="20"/>
        </w:rPr>
        <w:t>and</w:t>
      </w:r>
      <w:r>
        <w:rPr>
          <w:spacing w:val="-3"/>
          <w:sz w:val="20"/>
        </w:rPr>
        <w:t xml:space="preserve"> </w:t>
      </w:r>
      <w:r>
        <w:rPr>
          <w:sz w:val="20"/>
        </w:rPr>
        <w:t>higher-level</w:t>
      </w:r>
      <w:r>
        <w:rPr>
          <w:spacing w:val="-4"/>
          <w:sz w:val="20"/>
        </w:rPr>
        <w:t xml:space="preserve"> </w:t>
      </w:r>
      <w:r>
        <w:rPr>
          <w:sz w:val="20"/>
        </w:rPr>
        <w:t>personnel</w:t>
      </w:r>
      <w:r>
        <w:rPr>
          <w:spacing w:val="-5"/>
          <w:sz w:val="20"/>
        </w:rPr>
        <w:t xml:space="preserve"> </w:t>
      </w:r>
      <w:r>
        <w:rPr>
          <w:sz w:val="20"/>
        </w:rPr>
        <w:t>will</w:t>
      </w:r>
      <w:r>
        <w:rPr>
          <w:spacing w:val="-4"/>
          <w:sz w:val="20"/>
        </w:rPr>
        <w:t xml:space="preserve"> </w:t>
      </w:r>
      <w:r>
        <w:rPr>
          <w:sz w:val="20"/>
        </w:rPr>
        <w:t>be</w:t>
      </w:r>
      <w:r>
        <w:rPr>
          <w:spacing w:val="-4"/>
          <w:sz w:val="20"/>
        </w:rPr>
        <w:t xml:space="preserve"> </w:t>
      </w:r>
      <w:r>
        <w:rPr>
          <w:sz w:val="20"/>
        </w:rPr>
        <w:t>on</w:t>
      </w:r>
      <w:r>
        <w:rPr>
          <w:spacing w:val="-3"/>
          <w:sz w:val="20"/>
        </w:rPr>
        <w:t xml:space="preserve"> </w:t>
      </w:r>
      <w:r>
        <w:rPr>
          <w:sz w:val="20"/>
        </w:rPr>
        <w:t>site.</w:t>
      </w:r>
    </w:p>
    <w:p w14:paraId="1A519D68" w14:textId="77777777" w:rsidR="007B46DC" w:rsidRDefault="007B46DC">
      <w:pPr>
        <w:pStyle w:val="BodyText"/>
        <w:spacing w:before="4"/>
        <w:rPr>
          <w:sz w:val="19"/>
        </w:rPr>
      </w:pPr>
    </w:p>
    <w:p w14:paraId="3B7C8FCE" w14:textId="77777777" w:rsidR="007B46DC" w:rsidRDefault="00871EAA">
      <w:pPr>
        <w:pStyle w:val="ListParagraph"/>
        <w:numPr>
          <w:ilvl w:val="0"/>
          <w:numId w:val="9"/>
        </w:numPr>
        <w:tabs>
          <w:tab w:val="left" w:pos="840"/>
        </w:tabs>
        <w:ind w:right="120"/>
        <w:jc w:val="both"/>
        <w:rPr>
          <w:sz w:val="20"/>
        </w:rPr>
      </w:pPr>
      <w:r>
        <w:rPr>
          <w:sz w:val="20"/>
        </w:rPr>
        <w:t>Describe the professional experience of assigned individuals in auditing relevant government organizations, programs, activities, or functions (e.g., solid waste, transit, health authorities, and school</w:t>
      </w:r>
      <w:r>
        <w:rPr>
          <w:spacing w:val="-3"/>
          <w:sz w:val="20"/>
        </w:rPr>
        <w:t xml:space="preserve"> </w:t>
      </w:r>
      <w:r>
        <w:rPr>
          <w:sz w:val="20"/>
        </w:rPr>
        <w:t>systems).</w:t>
      </w:r>
    </w:p>
    <w:p w14:paraId="34A592BA" w14:textId="77777777" w:rsidR="007B46DC" w:rsidRDefault="007B46DC">
      <w:pPr>
        <w:pStyle w:val="BodyText"/>
        <w:spacing w:before="4"/>
        <w:rPr>
          <w:sz w:val="19"/>
        </w:rPr>
      </w:pPr>
    </w:p>
    <w:p w14:paraId="1CDB6A76" w14:textId="77777777" w:rsidR="007B46DC" w:rsidRDefault="00871EAA">
      <w:pPr>
        <w:pStyle w:val="ListParagraph"/>
        <w:numPr>
          <w:ilvl w:val="0"/>
          <w:numId w:val="9"/>
        </w:numPr>
        <w:tabs>
          <w:tab w:val="left" w:pos="840"/>
        </w:tabs>
        <w:spacing w:before="1"/>
        <w:ind w:right="120"/>
        <w:jc w:val="both"/>
        <w:rPr>
          <w:sz w:val="20"/>
        </w:rPr>
      </w:pPr>
      <w:r>
        <w:rPr>
          <w:sz w:val="20"/>
        </w:rPr>
        <w:t>Provide names, addresses, and telephone numbers of personnel of current and prior governmental audit clients who may be contacted for</w:t>
      </w:r>
      <w:r>
        <w:rPr>
          <w:spacing w:val="-19"/>
          <w:sz w:val="20"/>
        </w:rPr>
        <w:t xml:space="preserve"> </w:t>
      </w:r>
      <w:r>
        <w:rPr>
          <w:sz w:val="20"/>
        </w:rPr>
        <w:t>reference.</w:t>
      </w:r>
    </w:p>
    <w:p w14:paraId="288FEC10" w14:textId="77777777" w:rsidR="007B46DC" w:rsidRDefault="007B46DC">
      <w:pPr>
        <w:pStyle w:val="BodyText"/>
        <w:spacing w:before="5"/>
        <w:rPr>
          <w:sz w:val="19"/>
        </w:rPr>
      </w:pPr>
    </w:p>
    <w:p w14:paraId="6019A4DA" w14:textId="4CE89C6A" w:rsidR="007B46DC" w:rsidRPr="0039664D" w:rsidRDefault="00871EAA">
      <w:pPr>
        <w:pStyle w:val="ListParagraph"/>
        <w:numPr>
          <w:ilvl w:val="0"/>
          <w:numId w:val="9"/>
        </w:numPr>
        <w:tabs>
          <w:tab w:val="left" w:pos="840"/>
          <w:tab w:val="left" w:pos="5962"/>
        </w:tabs>
        <w:spacing w:line="237" w:lineRule="auto"/>
        <w:ind w:right="120" w:hanging="361"/>
        <w:rPr>
          <w:sz w:val="20"/>
        </w:rPr>
      </w:pPr>
      <w:r w:rsidRPr="0039664D">
        <w:rPr>
          <w:sz w:val="20"/>
        </w:rPr>
        <w:t>Describe liability insurance coverage arrangements.</w:t>
      </w:r>
    </w:p>
    <w:p w14:paraId="52D6346B" w14:textId="77777777" w:rsidR="007B46DC" w:rsidRDefault="007B46DC">
      <w:pPr>
        <w:pStyle w:val="BodyText"/>
        <w:spacing w:before="5"/>
        <w:rPr>
          <w:sz w:val="19"/>
        </w:rPr>
      </w:pPr>
    </w:p>
    <w:p w14:paraId="7EA5E0B5" w14:textId="77777777" w:rsidR="007B46DC" w:rsidRDefault="00871EAA">
      <w:pPr>
        <w:pStyle w:val="ListParagraph"/>
        <w:numPr>
          <w:ilvl w:val="0"/>
          <w:numId w:val="9"/>
        </w:numPr>
        <w:tabs>
          <w:tab w:val="left" w:pos="840"/>
        </w:tabs>
        <w:ind w:right="119" w:hanging="361"/>
        <w:rPr>
          <w:sz w:val="20"/>
        </w:rPr>
      </w:pPr>
      <w:r>
        <w:rPr>
          <w:sz w:val="20"/>
        </w:rPr>
        <w:t>Describe any regulatory action taken by an oversight body against the proposing audit organization or local</w:t>
      </w:r>
      <w:r>
        <w:rPr>
          <w:spacing w:val="-4"/>
          <w:sz w:val="20"/>
        </w:rPr>
        <w:t xml:space="preserve"> </w:t>
      </w:r>
      <w:r>
        <w:rPr>
          <w:sz w:val="20"/>
        </w:rPr>
        <w:t>office.</w:t>
      </w:r>
    </w:p>
    <w:p w14:paraId="52606C37" w14:textId="77777777" w:rsidR="00E17CFC" w:rsidRDefault="00E17CFC">
      <w:pPr>
        <w:spacing w:before="77"/>
        <w:ind w:left="120"/>
        <w:rPr>
          <w:i/>
          <w:sz w:val="20"/>
          <w:u w:val="single"/>
        </w:rPr>
      </w:pPr>
      <w:bookmarkStart w:id="2" w:name="Second_Section"/>
      <w:bookmarkEnd w:id="2"/>
    </w:p>
    <w:p w14:paraId="72ED77E8" w14:textId="2227226D" w:rsidR="007B46DC" w:rsidRDefault="00871EAA">
      <w:pPr>
        <w:spacing w:before="77"/>
        <w:ind w:left="120"/>
        <w:rPr>
          <w:i/>
          <w:sz w:val="20"/>
        </w:rPr>
      </w:pPr>
      <w:r>
        <w:rPr>
          <w:i/>
          <w:sz w:val="20"/>
          <w:u w:val="single"/>
        </w:rPr>
        <w:t>Second Section</w:t>
      </w:r>
    </w:p>
    <w:p w14:paraId="1B1DE363" w14:textId="77777777" w:rsidR="007B46DC" w:rsidRDefault="007B46DC">
      <w:pPr>
        <w:pStyle w:val="BodyText"/>
        <w:rPr>
          <w:i/>
          <w:sz w:val="12"/>
        </w:rPr>
      </w:pPr>
    </w:p>
    <w:p w14:paraId="64A91A37" w14:textId="399653CA" w:rsidR="007B46DC" w:rsidRDefault="00871EAA">
      <w:pPr>
        <w:pStyle w:val="BodyText"/>
        <w:spacing w:before="93"/>
        <w:ind w:left="119" w:right="118"/>
        <w:jc w:val="both"/>
      </w:pPr>
      <w:r>
        <w:t xml:space="preserve">Proposals should include completed cost estimate sheets and any other necessary cost information in a separate sealed envelope marked – “Cost Estimate.” The </w:t>
      </w:r>
      <w:r w:rsidR="00BF2643">
        <w:t>City</w:t>
      </w:r>
      <w:r>
        <w:t xml:space="preserve"> plans to evaluate the qualification of all firms submitting proposals before considering the Cost Estimate.</w:t>
      </w:r>
    </w:p>
    <w:p w14:paraId="465F943C" w14:textId="77777777" w:rsidR="007B46DC" w:rsidRDefault="007B46DC">
      <w:pPr>
        <w:pStyle w:val="BodyText"/>
        <w:spacing w:before="4"/>
        <w:rPr>
          <w:sz w:val="19"/>
        </w:rPr>
      </w:pPr>
    </w:p>
    <w:p w14:paraId="5BC69CFC" w14:textId="77777777" w:rsidR="007B46DC" w:rsidRDefault="00871EAA">
      <w:pPr>
        <w:pStyle w:val="BodyText"/>
        <w:ind w:left="119" w:right="119"/>
        <w:jc w:val="both"/>
      </w:pPr>
      <w:r>
        <w:t>The second section should consist of completed cost estimate sheets, which will include the following information:</w:t>
      </w:r>
    </w:p>
    <w:p w14:paraId="6D814B8E" w14:textId="77777777" w:rsidR="007B46DC" w:rsidRDefault="007B46DC">
      <w:pPr>
        <w:pStyle w:val="BodyText"/>
        <w:spacing w:before="5"/>
        <w:rPr>
          <w:sz w:val="19"/>
        </w:rPr>
      </w:pPr>
    </w:p>
    <w:p w14:paraId="143C88E4" w14:textId="77777777" w:rsidR="007B46DC" w:rsidRDefault="00871EAA">
      <w:pPr>
        <w:pStyle w:val="ListParagraph"/>
        <w:numPr>
          <w:ilvl w:val="0"/>
          <w:numId w:val="8"/>
        </w:numPr>
        <w:tabs>
          <w:tab w:val="left" w:pos="840"/>
        </w:tabs>
        <w:spacing w:before="1"/>
        <w:ind w:hanging="361"/>
        <w:jc w:val="left"/>
        <w:rPr>
          <w:sz w:val="20"/>
        </w:rPr>
      </w:pPr>
      <w:r>
        <w:rPr>
          <w:sz w:val="20"/>
        </w:rPr>
        <w:t>Type of audit program used (tailor-made, standard government, or standard</w:t>
      </w:r>
      <w:r>
        <w:rPr>
          <w:spacing w:val="-25"/>
          <w:sz w:val="20"/>
        </w:rPr>
        <w:t xml:space="preserve"> </w:t>
      </w:r>
      <w:r>
        <w:rPr>
          <w:sz w:val="20"/>
        </w:rPr>
        <w:t>commercial).</w:t>
      </w:r>
    </w:p>
    <w:p w14:paraId="715C4181" w14:textId="77777777" w:rsidR="007B46DC" w:rsidRDefault="007B46DC">
      <w:pPr>
        <w:pStyle w:val="BodyText"/>
        <w:spacing w:before="7"/>
        <w:rPr>
          <w:sz w:val="19"/>
        </w:rPr>
      </w:pPr>
    </w:p>
    <w:p w14:paraId="7B49F848" w14:textId="77777777" w:rsidR="007B46DC" w:rsidRDefault="00871EAA">
      <w:pPr>
        <w:pStyle w:val="ListParagraph"/>
        <w:numPr>
          <w:ilvl w:val="0"/>
          <w:numId w:val="8"/>
        </w:numPr>
        <w:tabs>
          <w:tab w:val="left" w:pos="840"/>
        </w:tabs>
        <w:ind w:hanging="361"/>
        <w:jc w:val="left"/>
        <w:rPr>
          <w:sz w:val="20"/>
        </w:rPr>
      </w:pPr>
      <w:r>
        <w:rPr>
          <w:sz w:val="20"/>
        </w:rPr>
        <w:t>Use of statistical</w:t>
      </w:r>
      <w:r>
        <w:rPr>
          <w:spacing w:val="-3"/>
          <w:sz w:val="20"/>
        </w:rPr>
        <w:t xml:space="preserve"> </w:t>
      </w:r>
      <w:r>
        <w:rPr>
          <w:sz w:val="20"/>
        </w:rPr>
        <w:t>sampling.</w:t>
      </w:r>
    </w:p>
    <w:p w14:paraId="5FC6DD43" w14:textId="77777777" w:rsidR="007B46DC" w:rsidRDefault="007B46DC">
      <w:pPr>
        <w:pStyle w:val="BodyText"/>
        <w:spacing w:before="8"/>
        <w:rPr>
          <w:sz w:val="19"/>
        </w:rPr>
      </w:pPr>
    </w:p>
    <w:p w14:paraId="6B233DF6" w14:textId="77777777" w:rsidR="007B46DC" w:rsidRDefault="00871EAA">
      <w:pPr>
        <w:pStyle w:val="ListParagraph"/>
        <w:numPr>
          <w:ilvl w:val="0"/>
          <w:numId w:val="8"/>
        </w:numPr>
        <w:tabs>
          <w:tab w:val="left" w:pos="840"/>
        </w:tabs>
        <w:ind w:hanging="361"/>
        <w:jc w:val="left"/>
        <w:rPr>
          <w:sz w:val="20"/>
        </w:rPr>
      </w:pPr>
      <w:r>
        <w:rPr>
          <w:sz w:val="20"/>
        </w:rPr>
        <w:t>Use of computer audit</w:t>
      </w:r>
      <w:r>
        <w:rPr>
          <w:spacing w:val="-2"/>
          <w:sz w:val="20"/>
        </w:rPr>
        <w:t xml:space="preserve"> </w:t>
      </w:r>
      <w:r>
        <w:rPr>
          <w:sz w:val="20"/>
        </w:rPr>
        <w:t>specialists.</w:t>
      </w:r>
    </w:p>
    <w:p w14:paraId="420CF26A" w14:textId="77777777" w:rsidR="007B46DC" w:rsidRDefault="007B46DC">
      <w:pPr>
        <w:pStyle w:val="BodyText"/>
        <w:spacing w:before="7"/>
        <w:rPr>
          <w:sz w:val="19"/>
        </w:rPr>
      </w:pPr>
    </w:p>
    <w:p w14:paraId="05BCA3A7" w14:textId="77777777" w:rsidR="007B46DC" w:rsidRDefault="00871EAA">
      <w:pPr>
        <w:pStyle w:val="ListParagraph"/>
        <w:numPr>
          <w:ilvl w:val="0"/>
          <w:numId w:val="8"/>
        </w:numPr>
        <w:tabs>
          <w:tab w:val="left" w:pos="840"/>
        </w:tabs>
        <w:spacing w:before="1"/>
        <w:ind w:right="120"/>
        <w:jc w:val="both"/>
        <w:rPr>
          <w:sz w:val="20"/>
        </w:rPr>
      </w:pPr>
      <w:r>
        <w:rPr>
          <w:sz w:val="20"/>
        </w:rPr>
        <w:t>Organization</w:t>
      </w:r>
      <w:r>
        <w:rPr>
          <w:spacing w:val="-4"/>
          <w:sz w:val="20"/>
        </w:rPr>
        <w:t xml:space="preserve"> </w:t>
      </w:r>
      <w:r>
        <w:rPr>
          <w:sz w:val="20"/>
        </w:rPr>
        <w:t>of</w:t>
      </w:r>
      <w:r>
        <w:rPr>
          <w:spacing w:val="-2"/>
          <w:sz w:val="20"/>
        </w:rPr>
        <w:t xml:space="preserve"> </w:t>
      </w:r>
      <w:r>
        <w:rPr>
          <w:sz w:val="20"/>
        </w:rPr>
        <w:t>the</w:t>
      </w:r>
      <w:r>
        <w:rPr>
          <w:spacing w:val="-3"/>
          <w:sz w:val="20"/>
        </w:rPr>
        <w:t xml:space="preserve"> </w:t>
      </w:r>
      <w:r>
        <w:rPr>
          <w:sz w:val="20"/>
        </w:rPr>
        <w:t>audit</w:t>
      </w:r>
      <w:r>
        <w:rPr>
          <w:spacing w:val="-4"/>
          <w:sz w:val="20"/>
        </w:rPr>
        <w:t xml:space="preserve"> </w:t>
      </w:r>
      <w:r>
        <w:rPr>
          <w:sz w:val="20"/>
        </w:rPr>
        <w:t>team and</w:t>
      </w:r>
      <w:r>
        <w:rPr>
          <w:spacing w:val="-4"/>
          <w:sz w:val="20"/>
        </w:rPr>
        <w:t xml:space="preserve"> </w:t>
      </w:r>
      <w:r>
        <w:rPr>
          <w:sz w:val="20"/>
        </w:rPr>
        <w:t>the</w:t>
      </w:r>
      <w:r>
        <w:rPr>
          <w:spacing w:val="-5"/>
          <w:sz w:val="20"/>
        </w:rPr>
        <w:t xml:space="preserve"> </w:t>
      </w:r>
      <w:r>
        <w:rPr>
          <w:sz w:val="20"/>
        </w:rPr>
        <w:t>approximate</w:t>
      </w:r>
      <w:r>
        <w:rPr>
          <w:spacing w:val="-6"/>
          <w:sz w:val="20"/>
        </w:rPr>
        <w:t xml:space="preserve"> </w:t>
      </w:r>
      <w:r>
        <w:rPr>
          <w:sz w:val="20"/>
        </w:rPr>
        <w:t>percentage</w:t>
      </w:r>
      <w:r>
        <w:rPr>
          <w:spacing w:val="-6"/>
          <w:sz w:val="20"/>
        </w:rPr>
        <w:t xml:space="preserve"> </w:t>
      </w:r>
      <w:r>
        <w:rPr>
          <w:sz w:val="20"/>
        </w:rPr>
        <w:t>of</w:t>
      </w:r>
      <w:r>
        <w:rPr>
          <w:spacing w:val="-4"/>
          <w:sz w:val="20"/>
        </w:rPr>
        <w:t xml:space="preserve"> </w:t>
      </w:r>
      <w:r>
        <w:rPr>
          <w:sz w:val="20"/>
        </w:rPr>
        <w:t>time</w:t>
      </w:r>
      <w:r>
        <w:rPr>
          <w:spacing w:val="-5"/>
          <w:sz w:val="20"/>
        </w:rPr>
        <w:t xml:space="preserve"> </w:t>
      </w:r>
      <w:r>
        <w:rPr>
          <w:sz w:val="20"/>
        </w:rPr>
        <w:t>spent</w:t>
      </w:r>
      <w:r>
        <w:rPr>
          <w:spacing w:val="-6"/>
          <w:sz w:val="20"/>
        </w:rPr>
        <w:t xml:space="preserve"> </w:t>
      </w:r>
      <w:r>
        <w:rPr>
          <w:sz w:val="20"/>
        </w:rPr>
        <w:t>on</w:t>
      </w:r>
      <w:r>
        <w:rPr>
          <w:spacing w:val="-6"/>
          <w:sz w:val="20"/>
        </w:rPr>
        <w:t xml:space="preserve"> </w:t>
      </w:r>
      <w:r>
        <w:rPr>
          <w:sz w:val="20"/>
        </w:rPr>
        <w:t>the</w:t>
      </w:r>
      <w:r>
        <w:rPr>
          <w:spacing w:val="-6"/>
          <w:sz w:val="20"/>
        </w:rPr>
        <w:t xml:space="preserve"> </w:t>
      </w:r>
      <w:r>
        <w:rPr>
          <w:sz w:val="20"/>
        </w:rPr>
        <w:t>audit</w:t>
      </w:r>
      <w:r>
        <w:rPr>
          <w:spacing w:val="-5"/>
          <w:sz w:val="20"/>
        </w:rPr>
        <w:t xml:space="preserve"> </w:t>
      </w:r>
      <w:r>
        <w:rPr>
          <w:sz w:val="20"/>
        </w:rPr>
        <w:t>by</w:t>
      </w:r>
      <w:r>
        <w:rPr>
          <w:spacing w:val="-11"/>
          <w:sz w:val="20"/>
        </w:rPr>
        <w:t xml:space="preserve"> </w:t>
      </w:r>
      <w:r>
        <w:rPr>
          <w:sz w:val="20"/>
        </w:rPr>
        <w:t>each member.</w:t>
      </w:r>
    </w:p>
    <w:p w14:paraId="30DEFAA9" w14:textId="77777777" w:rsidR="007B46DC" w:rsidRDefault="007B46DC">
      <w:pPr>
        <w:pStyle w:val="BodyText"/>
        <w:spacing w:before="5"/>
        <w:rPr>
          <w:sz w:val="19"/>
        </w:rPr>
      </w:pPr>
    </w:p>
    <w:p w14:paraId="7542F9B0" w14:textId="77777777" w:rsidR="007B46DC" w:rsidRDefault="00871EAA">
      <w:pPr>
        <w:pStyle w:val="ListParagraph"/>
        <w:numPr>
          <w:ilvl w:val="0"/>
          <w:numId w:val="8"/>
        </w:numPr>
        <w:tabs>
          <w:tab w:val="left" w:pos="840"/>
        </w:tabs>
        <w:ind w:hanging="361"/>
        <w:jc w:val="left"/>
        <w:rPr>
          <w:sz w:val="20"/>
        </w:rPr>
      </w:pPr>
      <w:r>
        <w:rPr>
          <w:sz w:val="20"/>
        </w:rPr>
        <w:t>Information that will be contained in the management</w:t>
      </w:r>
      <w:r>
        <w:rPr>
          <w:spacing w:val="-15"/>
          <w:sz w:val="20"/>
        </w:rPr>
        <w:t xml:space="preserve"> </w:t>
      </w:r>
      <w:r>
        <w:rPr>
          <w:sz w:val="20"/>
        </w:rPr>
        <w:t>letter.</w:t>
      </w:r>
    </w:p>
    <w:p w14:paraId="2571BC0A" w14:textId="77777777" w:rsidR="007B46DC" w:rsidRDefault="007B46DC">
      <w:pPr>
        <w:pStyle w:val="BodyText"/>
        <w:spacing w:before="8"/>
        <w:rPr>
          <w:sz w:val="19"/>
        </w:rPr>
      </w:pPr>
    </w:p>
    <w:p w14:paraId="1747A314" w14:textId="77777777" w:rsidR="007B46DC" w:rsidRDefault="00871EAA">
      <w:pPr>
        <w:pStyle w:val="ListParagraph"/>
        <w:numPr>
          <w:ilvl w:val="0"/>
          <w:numId w:val="8"/>
        </w:numPr>
        <w:tabs>
          <w:tab w:val="left" w:pos="840"/>
        </w:tabs>
        <w:ind w:hanging="361"/>
        <w:jc w:val="left"/>
        <w:rPr>
          <w:sz w:val="20"/>
        </w:rPr>
      </w:pPr>
      <w:r>
        <w:rPr>
          <w:sz w:val="20"/>
        </w:rPr>
        <w:t>Assistance expected from the government’s staff, if other than outlined in the</w:t>
      </w:r>
      <w:r>
        <w:rPr>
          <w:spacing w:val="-22"/>
          <w:sz w:val="20"/>
        </w:rPr>
        <w:t xml:space="preserve"> </w:t>
      </w:r>
      <w:r>
        <w:rPr>
          <w:sz w:val="20"/>
        </w:rPr>
        <w:t>RFP.</w:t>
      </w:r>
    </w:p>
    <w:p w14:paraId="3247E8C5" w14:textId="77777777" w:rsidR="007B46DC" w:rsidRDefault="007B46DC">
      <w:pPr>
        <w:pStyle w:val="BodyText"/>
        <w:spacing w:before="8"/>
        <w:rPr>
          <w:sz w:val="19"/>
        </w:rPr>
      </w:pPr>
    </w:p>
    <w:p w14:paraId="0BB99161" w14:textId="77777777" w:rsidR="007B46DC" w:rsidRDefault="00871EAA">
      <w:pPr>
        <w:pStyle w:val="ListParagraph"/>
        <w:numPr>
          <w:ilvl w:val="0"/>
          <w:numId w:val="8"/>
        </w:numPr>
        <w:tabs>
          <w:tab w:val="left" w:pos="840"/>
        </w:tabs>
        <w:ind w:hanging="361"/>
        <w:jc w:val="left"/>
        <w:rPr>
          <w:sz w:val="20"/>
        </w:rPr>
      </w:pPr>
      <w:r>
        <w:rPr>
          <w:sz w:val="20"/>
        </w:rPr>
        <w:t>Tentative schedule for completing the audit with the specified deadlines of the</w:t>
      </w:r>
      <w:r>
        <w:rPr>
          <w:spacing w:val="-31"/>
          <w:sz w:val="20"/>
        </w:rPr>
        <w:t xml:space="preserve"> </w:t>
      </w:r>
      <w:r>
        <w:rPr>
          <w:sz w:val="20"/>
        </w:rPr>
        <w:t>RFP.</w:t>
      </w:r>
    </w:p>
    <w:p w14:paraId="690AF879" w14:textId="77777777" w:rsidR="007B46DC" w:rsidRDefault="007B46DC">
      <w:pPr>
        <w:pStyle w:val="BodyText"/>
        <w:spacing w:before="7"/>
        <w:rPr>
          <w:sz w:val="19"/>
        </w:rPr>
      </w:pPr>
    </w:p>
    <w:p w14:paraId="29897C1F" w14:textId="0BEDA86C" w:rsidR="007B46DC" w:rsidRDefault="00871EAA">
      <w:pPr>
        <w:pStyle w:val="ListParagraph"/>
        <w:numPr>
          <w:ilvl w:val="0"/>
          <w:numId w:val="8"/>
        </w:numPr>
        <w:tabs>
          <w:tab w:val="left" w:pos="840"/>
        </w:tabs>
        <w:ind w:right="118" w:hanging="361"/>
        <w:jc w:val="both"/>
        <w:rPr>
          <w:sz w:val="20"/>
        </w:rPr>
      </w:pPr>
      <w:r>
        <w:rPr>
          <w:sz w:val="20"/>
        </w:rPr>
        <w:t>Specify costs using the format below for the audit year July 1, 201</w:t>
      </w:r>
      <w:r w:rsidR="00BF2643">
        <w:rPr>
          <w:sz w:val="20"/>
        </w:rPr>
        <w:t>9</w:t>
      </w:r>
      <w:r>
        <w:rPr>
          <w:sz w:val="20"/>
        </w:rPr>
        <w:t xml:space="preserve"> to June 30, 20</w:t>
      </w:r>
      <w:r w:rsidR="00BF2643">
        <w:rPr>
          <w:sz w:val="20"/>
        </w:rPr>
        <w:t>20</w:t>
      </w:r>
      <w:r>
        <w:rPr>
          <w:sz w:val="20"/>
        </w:rPr>
        <w:t>. For the two audit years which follow, list the estimated costs. The cost for the audit year ending June 30, 20</w:t>
      </w:r>
      <w:r w:rsidR="00BF2643">
        <w:rPr>
          <w:sz w:val="20"/>
        </w:rPr>
        <w:t>20</w:t>
      </w:r>
      <w:r>
        <w:rPr>
          <w:sz w:val="20"/>
        </w:rPr>
        <w:t xml:space="preserve"> is binding, while the two years which follow are estimated</w:t>
      </w:r>
      <w:r>
        <w:rPr>
          <w:spacing w:val="-25"/>
          <w:sz w:val="20"/>
        </w:rPr>
        <w:t xml:space="preserve"> </w:t>
      </w:r>
      <w:r>
        <w:rPr>
          <w:sz w:val="20"/>
        </w:rPr>
        <w:t>costs.</w:t>
      </w:r>
    </w:p>
    <w:p w14:paraId="1A6B79CC" w14:textId="77777777" w:rsidR="007B46DC" w:rsidRDefault="007B46DC">
      <w:pPr>
        <w:pStyle w:val="BodyText"/>
        <w:spacing w:before="4"/>
        <w:rPr>
          <w:sz w:val="19"/>
        </w:rPr>
      </w:pPr>
    </w:p>
    <w:p w14:paraId="282C33FE" w14:textId="77777777" w:rsidR="007B46DC" w:rsidRDefault="00871EAA">
      <w:pPr>
        <w:pStyle w:val="ListParagraph"/>
        <w:numPr>
          <w:ilvl w:val="1"/>
          <w:numId w:val="8"/>
        </w:numPr>
        <w:tabs>
          <w:tab w:val="left" w:pos="1574"/>
        </w:tabs>
        <w:ind w:right="120"/>
        <w:rPr>
          <w:sz w:val="20"/>
        </w:rPr>
      </w:pPr>
      <w:r>
        <w:rPr>
          <w:sz w:val="20"/>
        </w:rPr>
        <w:t>Personnel</w:t>
      </w:r>
      <w:r>
        <w:rPr>
          <w:spacing w:val="-5"/>
          <w:sz w:val="20"/>
        </w:rPr>
        <w:t xml:space="preserve"> </w:t>
      </w:r>
      <w:r>
        <w:rPr>
          <w:sz w:val="20"/>
        </w:rPr>
        <w:t>costs</w:t>
      </w:r>
      <w:r>
        <w:rPr>
          <w:spacing w:val="-2"/>
          <w:sz w:val="20"/>
        </w:rPr>
        <w:t xml:space="preserve"> </w:t>
      </w:r>
      <w:r>
        <w:rPr>
          <w:sz w:val="20"/>
        </w:rPr>
        <w:t>–</w:t>
      </w:r>
      <w:r>
        <w:rPr>
          <w:spacing w:val="-5"/>
          <w:sz w:val="20"/>
        </w:rPr>
        <w:t xml:space="preserve"> </w:t>
      </w:r>
      <w:r>
        <w:rPr>
          <w:sz w:val="20"/>
        </w:rPr>
        <w:t>Itemize</w:t>
      </w:r>
      <w:r>
        <w:rPr>
          <w:spacing w:val="-4"/>
          <w:sz w:val="20"/>
        </w:rPr>
        <w:t xml:space="preserve"> </w:t>
      </w:r>
      <w:r>
        <w:rPr>
          <w:sz w:val="20"/>
        </w:rPr>
        <w:t>the</w:t>
      </w:r>
      <w:r>
        <w:rPr>
          <w:spacing w:val="-5"/>
          <w:sz w:val="20"/>
        </w:rPr>
        <w:t xml:space="preserve"> </w:t>
      </w:r>
      <w:r>
        <w:rPr>
          <w:sz w:val="20"/>
        </w:rPr>
        <w:t>following</w:t>
      </w:r>
      <w:r>
        <w:rPr>
          <w:spacing w:val="-4"/>
          <w:sz w:val="20"/>
        </w:rPr>
        <w:t xml:space="preserve"> </w:t>
      </w:r>
      <w:r>
        <w:rPr>
          <w:sz w:val="20"/>
        </w:rPr>
        <w:t>for</w:t>
      </w:r>
      <w:r>
        <w:rPr>
          <w:spacing w:val="-3"/>
          <w:sz w:val="20"/>
        </w:rPr>
        <w:t xml:space="preserve"> </w:t>
      </w:r>
      <w:r>
        <w:rPr>
          <w:sz w:val="20"/>
        </w:rPr>
        <w:t>each</w:t>
      </w:r>
      <w:r>
        <w:rPr>
          <w:spacing w:val="-7"/>
          <w:sz w:val="20"/>
        </w:rPr>
        <w:t xml:space="preserve"> </w:t>
      </w:r>
      <w:r>
        <w:rPr>
          <w:sz w:val="20"/>
        </w:rPr>
        <w:t>category</w:t>
      </w:r>
      <w:r>
        <w:rPr>
          <w:spacing w:val="-11"/>
          <w:sz w:val="20"/>
        </w:rPr>
        <w:t xml:space="preserve"> </w:t>
      </w:r>
      <w:r>
        <w:rPr>
          <w:sz w:val="20"/>
        </w:rPr>
        <w:t>of</w:t>
      </w:r>
      <w:r>
        <w:rPr>
          <w:spacing w:val="-5"/>
          <w:sz w:val="20"/>
        </w:rPr>
        <w:t xml:space="preserve"> </w:t>
      </w:r>
      <w:r>
        <w:rPr>
          <w:sz w:val="20"/>
        </w:rPr>
        <w:t>personnel</w:t>
      </w:r>
      <w:r>
        <w:rPr>
          <w:spacing w:val="-7"/>
          <w:sz w:val="20"/>
        </w:rPr>
        <w:t xml:space="preserve"> </w:t>
      </w:r>
      <w:r>
        <w:rPr>
          <w:sz w:val="20"/>
        </w:rPr>
        <w:t>(partner,</w:t>
      </w:r>
      <w:r>
        <w:rPr>
          <w:spacing w:val="-6"/>
          <w:sz w:val="20"/>
        </w:rPr>
        <w:t xml:space="preserve"> </w:t>
      </w:r>
      <w:r>
        <w:rPr>
          <w:sz w:val="20"/>
        </w:rPr>
        <w:t>manager, senior, staff accountants, clerical, etc.) with the different rates per</w:t>
      </w:r>
      <w:r>
        <w:rPr>
          <w:spacing w:val="-20"/>
          <w:sz w:val="20"/>
        </w:rPr>
        <w:t xml:space="preserve"> </w:t>
      </w:r>
      <w:r>
        <w:rPr>
          <w:sz w:val="20"/>
        </w:rPr>
        <w:t>hour.</w:t>
      </w:r>
    </w:p>
    <w:p w14:paraId="42D3698B" w14:textId="77777777" w:rsidR="007B46DC" w:rsidRDefault="007B46DC">
      <w:pPr>
        <w:pStyle w:val="BodyText"/>
        <w:spacing w:before="6"/>
        <w:rPr>
          <w:sz w:val="19"/>
        </w:rPr>
      </w:pPr>
    </w:p>
    <w:p w14:paraId="4384E445" w14:textId="77777777" w:rsidR="007B46DC" w:rsidRDefault="00871EAA">
      <w:pPr>
        <w:pStyle w:val="ListParagraph"/>
        <w:numPr>
          <w:ilvl w:val="2"/>
          <w:numId w:val="8"/>
        </w:numPr>
        <w:tabs>
          <w:tab w:val="left" w:pos="1920"/>
        </w:tabs>
        <w:ind w:right="118"/>
        <w:rPr>
          <w:sz w:val="20"/>
        </w:rPr>
      </w:pPr>
      <w:r>
        <w:rPr>
          <w:sz w:val="20"/>
        </w:rPr>
        <w:lastRenderedPageBreak/>
        <w:t>Estimate hours – categorize estimated hours into the following: on-site interim work, year-end on-site work, and work performed in the auditor’s</w:t>
      </w:r>
      <w:r>
        <w:rPr>
          <w:spacing w:val="-15"/>
          <w:sz w:val="20"/>
        </w:rPr>
        <w:t xml:space="preserve"> </w:t>
      </w:r>
      <w:r>
        <w:rPr>
          <w:sz w:val="20"/>
        </w:rPr>
        <w:t>office.</w:t>
      </w:r>
    </w:p>
    <w:p w14:paraId="5C35FEAF" w14:textId="77777777" w:rsidR="007B46DC" w:rsidRDefault="007B46DC">
      <w:pPr>
        <w:pStyle w:val="BodyText"/>
        <w:spacing w:before="6"/>
        <w:rPr>
          <w:sz w:val="19"/>
        </w:rPr>
      </w:pPr>
    </w:p>
    <w:p w14:paraId="1E7874B1" w14:textId="77777777" w:rsidR="007B46DC" w:rsidRDefault="00871EAA">
      <w:pPr>
        <w:pStyle w:val="ListParagraph"/>
        <w:numPr>
          <w:ilvl w:val="2"/>
          <w:numId w:val="8"/>
        </w:numPr>
        <w:tabs>
          <w:tab w:val="left" w:pos="1920"/>
        </w:tabs>
        <w:ind w:hanging="361"/>
        <w:rPr>
          <w:sz w:val="20"/>
        </w:rPr>
      </w:pPr>
      <w:r>
        <w:rPr>
          <w:sz w:val="20"/>
        </w:rPr>
        <w:t>Rate per</w:t>
      </w:r>
      <w:r>
        <w:rPr>
          <w:spacing w:val="-2"/>
          <w:sz w:val="20"/>
        </w:rPr>
        <w:t xml:space="preserve"> </w:t>
      </w:r>
      <w:r>
        <w:rPr>
          <w:sz w:val="20"/>
        </w:rPr>
        <w:t>hour.</w:t>
      </w:r>
    </w:p>
    <w:p w14:paraId="0E215A1C" w14:textId="77777777" w:rsidR="007B46DC" w:rsidRDefault="007B46DC">
      <w:pPr>
        <w:pStyle w:val="BodyText"/>
        <w:spacing w:before="7"/>
        <w:rPr>
          <w:sz w:val="19"/>
        </w:rPr>
      </w:pPr>
    </w:p>
    <w:p w14:paraId="308A934E" w14:textId="77777777" w:rsidR="007B46DC" w:rsidRDefault="00871EAA">
      <w:pPr>
        <w:pStyle w:val="ListParagraph"/>
        <w:numPr>
          <w:ilvl w:val="2"/>
          <w:numId w:val="8"/>
        </w:numPr>
        <w:tabs>
          <w:tab w:val="left" w:pos="1920"/>
        </w:tabs>
        <w:spacing w:before="1"/>
        <w:ind w:hanging="361"/>
        <w:rPr>
          <w:sz w:val="20"/>
        </w:rPr>
      </w:pPr>
      <w:r>
        <w:rPr>
          <w:sz w:val="20"/>
        </w:rPr>
        <w:t>Total cost for each category of personnel and for all manpower</w:t>
      </w:r>
      <w:r>
        <w:rPr>
          <w:spacing w:val="-26"/>
          <w:sz w:val="20"/>
        </w:rPr>
        <w:t xml:space="preserve"> </w:t>
      </w:r>
      <w:r>
        <w:rPr>
          <w:sz w:val="20"/>
        </w:rPr>
        <w:t>costs.</w:t>
      </w:r>
    </w:p>
    <w:p w14:paraId="4F41D47A" w14:textId="77777777" w:rsidR="007B46DC" w:rsidRDefault="007B46DC">
      <w:pPr>
        <w:pStyle w:val="BodyText"/>
        <w:spacing w:before="7"/>
        <w:rPr>
          <w:sz w:val="19"/>
        </w:rPr>
      </w:pPr>
    </w:p>
    <w:p w14:paraId="2B812E8E" w14:textId="77777777" w:rsidR="007B46DC" w:rsidRDefault="00871EAA">
      <w:pPr>
        <w:pStyle w:val="ListParagraph"/>
        <w:numPr>
          <w:ilvl w:val="1"/>
          <w:numId w:val="8"/>
        </w:numPr>
        <w:tabs>
          <w:tab w:val="left" w:pos="1574"/>
        </w:tabs>
        <w:rPr>
          <w:sz w:val="20"/>
        </w:rPr>
      </w:pPr>
      <w:r>
        <w:rPr>
          <w:sz w:val="20"/>
        </w:rPr>
        <w:t>Travel – itemize transportation and other travel costs</w:t>
      </w:r>
      <w:r>
        <w:rPr>
          <w:spacing w:val="-18"/>
          <w:sz w:val="20"/>
        </w:rPr>
        <w:t xml:space="preserve"> </w:t>
      </w:r>
      <w:r>
        <w:rPr>
          <w:sz w:val="20"/>
        </w:rPr>
        <w:t>separately.</w:t>
      </w:r>
    </w:p>
    <w:p w14:paraId="15E3B616" w14:textId="77777777" w:rsidR="007B46DC" w:rsidRDefault="007B46DC">
      <w:pPr>
        <w:pStyle w:val="BodyText"/>
        <w:spacing w:before="8"/>
        <w:rPr>
          <w:sz w:val="19"/>
        </w:rPr>
      </w:pPr>
    </w:p>
    <w:p w14:paraId="5BCD1BD1" w14:textId="77777777" w:rsidR="007B46DC" w:rsidRDefault="00871EAA">
      <w:pPr>
        <w:pStyle w:val="ListParagraph"/>
        <w:numPr>
          <w:ilvl w:val="1"/>
          <w:numId w:val="8"/>
        </w:numPr>
        <w:tabs>
          <w:tab w:val="left" w:pos="1574"/>
        </w:tabs>
        <w:rPr>
          <w:sz w:val="20"/>
        </w:rPr>
      </w:pPr>
      <w:r>
        <w:rPr>
          <w:sz w:val="20"/>
        </w:rPr>
        <w:t>Cost of supplies and materials –</w:t>
      </w:r>
      <w:r>
        <w:rPr>
          <w:spacing w:val="-5"/>
          <w:sz w:val="20"/>
        </w:rPr>
        <w:t xml:space="preserve"> </w:t>
      </w:r>
      <w:r>
        <w:rPr>
          <w:sz w:val="20"/>
        </w:rPr>
        <w:t>itemize.</w:t>
      </w:r>
    </w:p>
    <w:p w14:paraId="66B1191C" w14:textId="77777777" w:rsidR="007B46DC" w:rsidRDefault="007B46DC">
      <w:pPr>
        <w:pStyle w:val="BodyText"/>
        <w:spacing w:before="7"/>
        <w:rPr>
          <w:sz w:val="19"/>
        </w:rPr>
      </w:pPr>
    </w:p>
    <w:p w14:paraId="331D2E80" w14:textId="77777777" w:rsidR="007B46DC" w:rsidRDefault="00871EAA">
      <w:pPr>
        <w:pStyle w:val="ListParagraph"/>
        <w:numPr>
          <w:ilvl w:val="1"/>
          <w:numId w:val="8"/>
        </w:numPr>
        <w:tabs>
          <w:tab w:val="left" w:pos="1574"/>
        </w:tabs>
        <w:spacing w:before="1"/>
        <w:rPr>
          <w:sz w:val="20"/>
        </w:rPr>
      </w:pPr>
      <w:r>
        <w:rPr>
          <w:sz w:val="20"/>
        </w:rPr>
        <w:t>Other Costs – completely identify and</w:t>
      </w:r>
      <w:r>
        <w:rPr>
          <w:spacing w:val="-19"/>
          <w:sz w:val="20"/>
        </w:rPr>
        <w:t xml:space="preserve"> </w:t>
      </w:r>
      <w:r>
        <w:rPr>
          <w:sz w:val="20"/>
        </w:rPr>
        <w:t>itemize.</w:t>
      </w:r>
    </w:p>
    <w:p w14:paraId="018DAA7D" w14:textId="77777777" w:rsidR="007B46DC" w:rsidRDefault="007B46DC">
      <w:pPr>
        <w:pStyle w:val="BodyText"/>
        <w:spacing w:before="1"/>
        <w:rPr>
          <w:sz w:val="24"/>
        </w:rPr>
      </w:pPr>
    </w:p>
    <w:p w14:paraId="32D2238D" w14:textId="77777777" w:rsidR="007B46DC" w:rsidRDefault="00871EAA">
      <w:pPr>
        <w:pStyle w:val="ListParagraph"/>
        <w:numPr>
          <w:ilvl w:val="1"/>
          <w:numId w:val="8"/>
        </w:numPr>
        <w:tabs>
          <w:tab w:val="left" w:pos="1575"/>
        </w:tabs>
        <w:ind w:left="1574" w:right="120"/>
        <w:rPr>
          <w:sz w:val="20"/>
        </w:rPr>
      </w:pPr>
      <w:r>
        <w:rPr>
          <w:sz w:val="20"/>
        </w:rPr>
        <w:t xml:space="preserve">If applicable, note your method of determining increases in audit costs on a year to </w:t>
      </w:r>
      <w:r>
        <w:rPr>
          <w:spacing w:val="-3"/>
          <w:sz w:val="20"/>
        </w:rPr>
        <w:t xml:space="preserve">year </w:t>
      </w:r>
      <w:r>
        <w:rPr>
          <w:sz w:val="20"/>
        </w:rPr>
        <w:t>basis</w:t>
      </w:r>
    </w:p>
    <w:p w14:paraId="42AA9D28" w14:textId="77777777" w:rsidR="007B46DC" w:rsidRDefault="007B46DC">
      <w:pPr>
        <w:pStyle w:val="BodyText"/>
        <w:spacing w:before="2"/>
      </w:pPr>
    </w:p>
    <w:p w14:paraId="265BF112" w14:textId="77777777" w:rsidR="007B46DC" w:rsidRDefault="00871EAA">
      <w:pPr>
        <w:pStyle w:val="ListParagraph"/>
        <w:numPr>
          <w:ilvl w:val="0"/>
          <w:numId w:val="8"/>
        </w:numPr>
        <w:tabs>
          <w:tab w:val="left" w:pos="481"/>
        </w:tabs>
        <w:ind w:left="480" w:hanging="362"/>
        <w:jc w:val="left"/>
        <w:rPr>
          <w:sz w:val="20"/>
        </w:rPr>
      </w:pPr>
      <w:r>
        <w:rPr>
          <w:sz w:val="20"/>
        </w:rPr>
        <w:t>Please list any other information the firm may wish to</w:t>
      </w:r>
      <w:r>
        <w:rPr>
          <w:spacing w:val="-23"/>
          <w:sz w:val="20"/>
        </w:rPr>
        <w:t xml:space="preserve"> </w:t>
      </w:r>
      <w:r>
        <w:rPr>
          <w:sz w:val="20"/>
        </w:rPr>
        <w:t>provide.</w:t>
      </w:r>
    </w:p>
    <w:p w14:paraId="303C0021" w14:textId="77777777" w:rsidR="007B46DC" w:rsidRDefault="007B46DC">
      <w:pPr>
        <w:pStyle w:val="BodyText"/>
        <w:spacing w:before="7"/>
        <w:rPr>
          <w:sz w:val="19"/>
        </w:rPr>
      </w:pPr>
    </w:p>
    <w:p w14:paraId="08DDBB7F" w14:textId="77777777" w:rsidR="007B46DC" w:rsidRDefault="00871EAA">
      <w:pPr>
        <w:pStyle w:val="ListParagraph"/>
        <w:numPr>
          <w:ilvl w:val="0"/>
          <w:numId w:val="8"/>
        </w:numPr>
        <w:tabs>
          <w:tab w:val="left" w:pos="481"/>
        </w:tabs>
        <w:ind w:left="480" w:hanging="361"/>
        <w:jc w:val="left"/>
        <w:rPr>
          <w:sz w:val="20"/>
        </w:rPr>
      </w:pPr>
      <w:r>
        <w:rPr>
          <w:sz w:val="20"/>
        </w:rPr>
        <w:t>Please include the Summary of Audit Costs Sheet with your</w:t>
      </w:r>
      <w:r>
        <w:rPr>
          <w:spacing w:val="-22"/>
          <w:sz w:val="20"/>
        </w:rPr>
        <w:t xml:space="preserve"> </w:t>
      </w:r>
      <w:r>
        <w:rPr>
          <w:sz w:val="20"/>
        </w:rPr>
        <w:t>proposal.</w:t>
      </w:r>
    </w:p>
    <w:p w14:paraId="0462D475" w14:textId="77777777" w:rsidR="00E17CFC" w:rsidRDefault="00E17CFC">
      <w:pPr>
        <w:spacing w:before="73"/>
        <w:ind w:left="120"/>
        <w:rPr>
          <w:i/>
          <w:sz w:val="20"/>
          <w:u w:val="single"/>
        </w:rPr>
      </w:pPr>
    </w:p>
    <w:p w14:paraId="5AAAEE29" w14:textId="582451CC" w:rsidR="007B46DC" w:rsidRDefault="00871EAA">
      <w:pPr>
        <w:spacing w:before="73"/>
        <w:ind w:left="120"/>
        <w:rPr>
          <w:i/>
          <w:sz w:val="20"/>
        </w:rPr>
      </w:pPr>
      <w:r>
        <w:rPr>
          <w:i/>
          <w:sz w:val="20"/>
          <w:u w:val="single"/>
        </w:rPr>
        <w:t>Time Schedule for Awarding the Contract</w:t>
      </w:r>
    </w:p>
    <w:p w14:paraId="6A7F8A89" w14:textId="77777777" w:rsidR="007B46DC" w:rsidRDefault="007B46DC">
      <w:pPr>
        <w:pStyle w:val="BodyText"/>
        <w:rPr>
          <w:i/>
          <w:sz w:val="12"/>
        </w:rPr>
      </w:pPr>
    </w:p>
    <w:p w14:paraId="39F29C56" w14:textId="78ECCCB9" w:rsidR="007B46DC" w:rsidRPr="00E17CFC" w:rsidRDefault="00871EAA">
      <w:pPr>
        <w:pStyle w:val="BodyText"/>
        <w:spacing w:before="93"/>
        <w:ind w:left="120"/>
        <w:jc w:val="both"/>
      </w:pPr>
      <w:r w:rsidRPr="00E17CFC">
        <w:t xml:space="preserve">Request for proposal packages will be mailed by </w:t>
      </w:r>
      <w:r w:rsidR="00BF2643" w:rsidRPr="00E17CFC">
        <w:t xml:space="preserve">December </w:t>
      </w:r>
      <w:r w:rsidR="008A441E" w:rsidRPr="00E17CFC">
        <w:t>2</w:t>
      </w:r>
      <w:r w:rsidR="00E17CFC" w:rsidRPr="00E17CFC">
        <w:t>3</w:t>
      </w:r>
      <w:r w:rsidRPr="00E17CFC">
        <w:t>, 20</w:t>
      </w:r>
      <w:r w:rsidR="00BF2643" w:rsidRPr="00E17CFC">
        <w:t>20</w:t>
      </w:r>
      <w:r w:rsidRPr="00E17CFC">
        <w:t>, or at the request of the auditing firm.</w:t>
      </w:r>
    </w:p>
    <w:p w14:paraId="2B645EAB" w14:textId="77777777" w:rsidR="007B46DC" w:rsidRPr="00E17CFC" w:rsidRDefault="007B46DC">
      <w:pPr>
        <w:pStyle w:val="BodyText"/>
        <w:spacing w:before="3"/>
      </w:pPr>
    </w:p>
    <w:p w14:paraId="44908E47" w14:textId="28771DCD" w:rsidR="007B46DC" w:rsidRPr="00E17CFC" w:rsidRDefault="00871EAA">
      <w:pPr>
        <w:spacing w:line="247" w:lineRule="auto"/>
        <w:ind w:left="119" w:right="117"/>
        <w:jc w:val="both"/>
        <w:rPr>
          <w:b/>
          <w:sz w:val="20"/>
        </w:rPr>
      </w:pPr>
      <w:r w:rsidRPr="00E17CFC">
        <w:rPr>
          <w:b/>
          <w:sz w:val="20"/>
        </w:rPr>
        <w:t xml:space="preserve">Sealed proposals signed by authorized officials will be received by mail, by </w:t>
      </w:r>
      <w:r w:rsidR="00BF2643" w:rsidRPr="00E17CFC">
        <w:rPr>
          <w:b/>
          <w:sz w:val="20"/>
        </w:rPr>
        <w:t>Manuela Sousa</w:t>
      </w:r>
      <w:r w:rsidRPr="00E17CFC">
        <w:rPr>
          <w:b/>
          <w:sz w:val="20"/>
        </w:rPr>
        <w:t>, Director</w:t>
      </w:r>
      <w:r w:rsidR="00BF2643" w:rsidRPr="00E17CFC">
        <w:rPr>
          <w:b/>
          <w:sz w:val="20"/>
        </w:rPr>
        <w:t xml:space="preserve"> of Finance</w:t>
      </w:r>
      <w:r w:rsidRPr="00E17CFC">
        <w:rPr>
          <w:b/>
          <w:sz w:val="20"/>
        </w:rPr>
        <w:t xml:space="preserve">, </w:t>
      </w:r>
      <w:r w:rsidR="00BF2643" w:rsidRPr="00E17CFC">
        <w:rPr>
          <w:b/>
          <w:sz w:val="20"/>
        </w:rPr>
        <w:t xml:space="preserve">2174 Blossom Street, Dos Palos, Ca 93620 </w:t>
      </w:r>
      <w:r w:rsidRPr="00E17CFC">
        <w:rPr>
          <w:b/>
          <w:sz w:val="20"/>
        </w:rPr>
        <w:t xml:space="preserve">or may be dropped off at </w:t>
      </w:r>
      <w:r w:rsidR="00BF2643" w:rsidRPr="00E17CFC">
        <w:rPr>
          <w:b/>
          <w:sz w:val="20"/>
        </w:rPr>
        <w:t>City Hall,</w:t>
      </w:r>
      <w:r w:rsidRPr="00E17CFC">
        <w:rPr>
          <w:b/>
          <w:sz w:val="20"/>
        </w:rPr>
        <w:t xml:space="preserve"> located at </w:t>
      </w:r>
      <w:r w:rsidR="00BF2643" w:rsidRPr="00E17CFC">
        <w:rPr>
          <w:b/>
          <w:sz w:val="20"/>
        </w:rPr>
        <w:t>2174 Blossom Street, Dos Palos, Ca 93620</w:t>
      </w:r>
      <w:r w:rsidRPr="00E17CFC">
        <w:rPr>
          <w:b/>
          <w:sz w:val="20"/>
        </w:rPr>
        <w:t xml:space="preserve">, until </w:t>
      </w:r>
      <w:r w:rsidR="00BF2643" w:rsidRPr="00E17CFC">
        <w:rPr>
          <w:b/>
          <w:sz w:val="20"/>
        </w:rPr>
        <w:t>4</w:t>
      </w:r>
      <w:r w:rsidRPr="00E17CFC">
        <w:rPr>
          <w:b/>
          <w:sz w:val="20"/>
        </w:rPr>
        <w:t xml:space="preserve">:00 p.m. on Friday, </w:t>
      </w:r>
      <w:r w:rsidR="00BF2643" w:rsidRPr="00E17CFC">
        <w:rPr>
          <w:b/>
          <w:sz w:val="20"/>
        </w:rPr>
        <w:t>January 15</w:t>
      </w:r>
      <w:r w:rsidR="00BF2643" w:rsidRPr="00E17CFC">
        <w:rPr>
          <w:b/>
          <w:sz w:val="20"/>
          <w:vertAlign w:val="superscript"/>
        </w:rPr>
        <w:t>th</w:t>
      </w:r>
      <w:r w:rsidR="00BF2643" w:rsidRPr="00E17CFC">
        <w:rPr>
          <w:b/>
          <w:sz w:val="20"/>
        </w:rPr>
        <w:t>, 2021</w:t>
      </w:r>
      <w:r w:rsidRPr="00E17CFC">
        <w:rPr>
          <w:b/>
          <w:sz w:val="20"/>
        </w:rPr>
        <w:t xml:space="preserve">. Envelopes containing proposals should be clearly identified on the front as to the contents. The Finance Office will review the proposals and make a recommendation to the </w:t>
      </w:r>
      <w:r w:rsidR="00BF2643" w:rsidRPr="00E17CFC">
        <w:rPr>
          <w:b/>
          <w:sz w:val="20"/>
        </w:rPr>
        <w:t>City Council</w:t>
      </w:r>
      <w:r w:rsidRPr="00E17CFC">
        <w:rPr>
          <w:b/>
          <w:sz w:val="20"/>
        </w:rPr>
        <w:t xml:space="preserve"> on </w:t>
      </w:r>
      <w:r w:rsidR="00BF2643" w:rsidRPr="00E17CFC">
        <w:rPr>
          <w:b/>
          <w:sz w:val="20"/>
        </w:rPr>
        <w:t>January 19, 2021</w:t>
      </w:r>
      <w:r w:rsidRPr="00E17CFC">
        <w:rPr>
          <w:b/>
          <w:sz w:val="20"/>
        </w:rPr>
        <w:t xml:space="preserve"> at which time the contract will be awarded.</w:t>
      </w:r>
    </w:p>
    <w:p w14:paraId="78AF108F" w14:textId="77777777" w:rsidR="007B46DC" w:rsidRPr="00E17CFC" w:rsidRDefault="007B46DC">
      <w:pPr>
        <w:pStyle w:val="BodyText"/>
        <w:spacing w:before="3"/>
        <w:rPr>
          <w:b/>
          <w:sz w:val="19"/>
        </w:rPr>
      </w:pPr>
    </w:p>
    <w:p w14:paraId="6F1B24D3" w14:textId="0867377C" w:rsidR="007B46DC" w:rsidRPr="00E17CFC" w:rsidRDefault="00871EAA">
      <w:pPr>
        <w:pStyle w:val="BodyText"/>
        <w:ind w:left="119" w:right="113"/>
        <w:jc w:val="both"/>
      </w:pPr>
      <w:r w:rsidRPr="00E17CFC">
        <w:t xml:space="preserve">Any questions should be directed to </w:t>
      </w:r>
      <w:r w:rsidR="00BF2643" w:rsidRPr="00E17CFC">
        <w:t>Manuela Sousa, Director of Finance, at 209-392-2174 or msousa@cityofdp.com</w:t>
      </w:r>
      <w:r w:rsidRPr="00E17CFC">
        <w:t xml:space="preserve">. Appointments may be scheduled to further discuss any specific matters necessary in preparing your proposal. Please call </w:t>
      </w:r>
      <w:r w:rsidR="00BF2643" w:rsidRPr="00E17CFC">
        <w:t>Manuela Sousa, Director of Finance, 209-392-2174</w:t>
      </w:r>
      <w:r w:rsidRPr="00E17CFC">
        <w:t xml:space="preserve"> to schedule an</w:t>
      </w:r>
      <w:r w:rsidRPr="00E17CFC">
        <w:rPr>
          <w:spacing w:val="-19"/>
        </w:rPr>
        <w:t xml:space="preserve"> </w:t>
      </w:r>
      <w:r w:rsidRPr="00E17CFC">
        <w:t>appointment.</w:t>
      </w:r>
    </w:p>
    <w:p w14:paraId="6BF04FA9" w14:textId="77777777" w:rsidR="007B46DC" w:rsidRDefault="00871EAA">
      <w:pPr>
        <w:spacing w:before="172"/>
        <w:ind w:left="1855" w:right="1856"/>
        <w:jc w:val="center"/>
        <w:rPr>
          <w:i/>
          <w:sz w:val="20"/>
        </w:rPr>
      </w:pPr>
      <w:bookmarkStart w:id="3" w:name="Description_of_the_Governmental_Entity_a"/>
      <w:bookmarkEnd w:id="3"/>
      <w:r w:rsidRPr="00E17CFC">
        <w:rPr>
          <w:i/>
          <w:sz w:val="20"/>
          <w:u w:val="single"/>
        </w:rPr>
        <w:t>Description of the Governmental Entity and Its Accounting System</w:t>
      </w:r>
    </w:p>
    <w:p w14:paraId="7D2CFCC7" w14:textId="77777777" w:rsidR="007B46DC" w:rsidRDefault="007B46DC">
      <w:pPr>
        <w:pStyle w:val="BodyText"/>
        <w:spacing w:before="9"/>
        <w:rPr>
          <w:i/>
          <w:sz w:val="11"/>
        </w:rPr>
      </w:pPr>
    </w:p>
    <w:p w14:paraId="41EA5E32" w14:textId="77777777" w:rsidR="007B46DC" w:rsidRDefault="00871EAA">
      <w:pPr>
        <w:spacing w:before="93"/>
        <w:ind w:left="120"/>
        <w:rPr>
          <w:i/>
          <w:sz w:val="20"/>
        </w:rPr>
      </w:pPr>
      <w:bookmarkStart w:id="4" w:name="Entity"/>
      <w:bookmarkEnd w:id="4"/>
      <w:r>
        <w:rPr>
          <w:i/>
          <w:sz w:val="20"/>
          <w:u w:val="single"/>
        </w:rPr>
        <w:t>Entity</w:t>
      </w:r>
    </w:p>
    <w:p w14:paraId="572C8066" w14:textId="77777777" w:rsidR="007B46DC" w:rsidRDefault="007B46DC">
      <w:pPr>
        <w:pStyle w:val="BodyText"/>
        <w:rPr>
          <w:i/>
          <w:sz w:val="12"/>
        </w:rPr>
      </w:pPr>
    </w:p>
    <w:p w14:paraId="6146B9E5" w14:textId="361EC0D8" w:rsidR="007B46DC" w:rsidRDefault="00BF2643">
      <w:pPr>
        <w:pStyle w:val="BodyText"/>
        <w:spacing w:before="93"/>
        <w:ind w:left="120"/>
      </w:pPr>
      <w:r>
        <w:t>City of Dos Palos</w:t>
      </w:r>
      <w:r w:rsidR="00871EAA">
        <w:t xml:space="preserve"> has a population of approximately </w:t>
      </w:r>
      <w:r>
        <w:t>5,500</w:t>
      </w:r>
      <w:r w:rsidR="00871EAA">
        <w:t xml:space="preserve">. The </w:t>
      </w:r>
      <w:r>
        <w:t>City of Dos Palos</w:t>
      </w:r>
      <w:r w:rsidR="00871EAA">
        <w:t xml:space="preserve"> provides the following services:</w:t>
      </w:r>
    </w:p>
    <w:p w14:paraId="71567528" w14:textId="77777777" w:rsidR="007B46DC" w:rsidRDefault="007B46DC">
      <w:pPr>
        <w:pStyle w:val="BodyText"/>
        <w:spacing w:before="7"/>
        <w:rPr>
          <w:sz w:val="19"/>
        </w:rPr>
      </w:pPr>
    </w:p>
    <w:p w14:paraId="49BB86EB" w14:textId="77777777" w:rsidR="0081008A" w:rsidRPr="00E17CFC" w:rsidRDefault="00871EAA">
      <w:pPr>
        <w:pStyle w:val="BodyText"/>
        <w:spacing w:before="1"/>
        <w:ind w:left="839" w:right="6732"/>
      </w:pPr>
      <w:r w:rsidRPr="00E17CFC">
        <w:t>General</w:t>
      </w:r>
      <w:r w:rsidRPr="00E17CFC">
        <w:rPr>
          <w:spacing w:val="-18"/>
        </w:rPr>
        <w:t xml:space="preserve"> </w:t>
      </w:r>
      <w:r w:rsidRPr="00E17CFC">
        <w:t xml:space="preserve">Administration </w:t>
      </w:r>
    </w:p>
    <w:p w14:paraId="6C07E5A2" w14:textId="1F7AD557" w:rsidR="0081008A" w:rsidRPr="00E17CFC" w:rsidRDefault="0081008A">
      <w:pPr>
        <w:pStyle w:val="BodyText"/>
        <w:spacing w:before="1"/>
        <w:ind w:left="839" w:right="6732"/>
      </w:pPr>
      <w:r w:rsidRPr="00E17CFC">
        <w:t>Public Works/Streets</w:t>
      </w:r>
    </w:p>
    <w:p w14:paraId="1CD9801C" w14:textId="3A33B086" w:rsidR="007B46DC" w:rsidRPr="00E17CFC" w:rsidRDefault="00871EAA">
      <w:pPr>
        <w:pStyle w:val="BodyText"/>
        <w:spacing w:before="1"/>
        <w:ind w:left="839" w:right="6732"/>
      </w:pPr>
      <w:r w:rsidRPr="00E17CFC">
        <w:t>Public</w:t>
      </w:r>
      <w:r w:rsidRPr="00E17CFC">
        <w:rPr>
          <w:spacing w:val="-1"/>
        </w:rPr>
        <w:t xml:space="preserve"> </w:t>
      </w:r>
      <w:r w:rsidRPr="00E17CFC">
        <w:t>Safety</w:t>
      </w:r>
    </w:p>
    <w:p w14:paraId="7AA92B48" w14:textId="0D552CDE" w:rsidR="007B46DC" w:rsidRPr="00E17CFC" w:rsidRDefault="00904191" w:rsidP="00904191">
      <w:pPr>
        <w:pStyle w:val="BodyText"/>
        <w:spacing w:line="237" w:lineRule="auto"/>
        <w:ind w:left="839" w:right="5648"/>
      </w:pPr>
      <w:r w:rsidRPr="00E17CFC">
        <w:t>Water/Wastewater</w:t>
      </w:r>
    </w:p>
    <w:p w14:paraId="17A70669" w14:textId="5B21D19C" w:rsidR="005D6FAA" w:rsidRDefault="005D6FAA" w:rsidP="00904191">
      <w:pPr>
        <w:pStyle w:val="BodyText"/>
        <w:spacing w:line="237" w:lineRule="auto"/>
        <w:ind w:left="839" w:right="5648"/>
      </w:pPr>
      <w:r w:rsidRPr="00E17CFC">
        <w:t>Fiduciary</w:t>
      </w:r>
      <w:r w:rsidR="008607F9" w:rsidRPr="00E17CFC">
        <w:t xml:space="preserve">/Custodial </w:t>
      </w:r>
    </w:p>
    <w:p w14:paraId="2D74FE48" w14:textId="77777777" w:rsidR="00904191" w:rsidRDefault="00904191" w:rsidP="00904191">
      <w:pPr>
        <w:pStyle w:val="BodyText"/>
        <w:spacing w:line="237" w:lineRule="auto"/>
        <w:ind w:left="839" w:right="5648"/>
      </w:pPr>
    </w:p>
    <w:p w14:paraId="54284935" w14:textId="77777777" w:rsidR="00904191" w:rsidRDefault="00904191" w:rsidP="00904191">
      <w:pPr>
        <w:pStyle w:val="BodyText"/>
        <w:spacing w:line="237" w:lineRule="auto"/>
        <w:ind w:left="839" w:right="5648"/>
        <w:rPr>
          <w:sz w:val="19"/>
        </w:rPr>
      </w:pPr>
    </w:p>
    <w:p w14:paraId="46EE7007" w14:textId="175EE58C" w:rsidR="007B46DC" w:rsidRDefault="00904191">
      <w:pPr>
        <w:pStyle w:val="BodyText"/>
        <w:spacing w:before="1"/>
        <w:ind w:left="119"/>
      </w:pPr>
      <w:r>
        <w:t>City of Dos P</w:t>
      </w:r>
      <w:r w:rsidR="0081008A">
        <w:t>alos</w:t>
      </w:r>
      <w:r w:rsidR="00871EAA">
        <w:t xml:space="preserve"> has approximately </w:t>
      </w:r>
      <w:r>
        <w:t xml:space="preserve">38 </w:t>
      </w:r>
      <w:r w:rsidR="00871EAA">
        <w:t>full-time and part-time employees.</w:t>
      </w:r>
    </w:p>
    <w:p w14:paraId="444C9495" w14:textId="34101C9A" w:rsidR="007B46DC" w:rsidRDefault="00871EAA">
      <w:pPr>
        <w:pStyle w:val="BodyText"/>
        <w:spacing w:before="6" w:line="450" w:lineRule="atLeast"/>
        <w:ind w:left="839" w:right="600" w:hanging="720"/>
      </w:pPr>
      <w:r>
        <w:t>Based on the criteria set forth in GASB No. 14, the financial reporting entity consists of the following: The primary government</w:t>
      </w:r>
    </w:p>
    <w:p w14:paraId="418851DA" w14:textId="77777777" w:rsidR="007B46DC" w:rsidRDefault="007B46DC">
      <w:pPr>
        <w:pStyle w:val="BodyText"/>
        <w:rPr>
          <w:sz w:val="22"/>
        </w:rPr>
      </w:pPr>
    </w:p>
    <w:p w14:paraId="25B8DFFB" w14:textId="77777777" w:rsidR="007B46DC" w:rsidRDefault="00871EAA">
      <w:pPr>
        <w:spacing w:before="172"/>
        <w:ind w:left="120"/>
        <w:rPr>
          <w:i/>
          <w:sz w:val="20"/>
        </w:rPr>
      </w:pPr>
      <w:bookmarkStart w:id="5" w:name="Fund_reporting"/>
      <w:bookmarkEnd w:id="5"/>
      <w:r>
        <w:rPr>
          <w:i/>
          <w:sz w:val="20"/>
          <w:u w:val="single"/>
        </w:rPr>
        <w:t>Fund reporting</w:t>
      </w:r>
    </w:p>
    <w:p w14:paraId="4075541C" w14:textId="77777777" w:rsidR="007B46DC" w:rsidRDefault="007B46DC">
      <w:pPr>
        <w:pStyle w:val="BodyText"/>
        <w:rPr>
          <w:i/>
          <w:sz w:val="12"/>
        </w:rPr>
      </w:pPr>
    </w:p>
    <w:p w14:paraId="70288B4A" w14:textId="04F7FAFE" w:rsidR="007B46DC" w:rsidRDefault="00871EAA">
      <w:pPr>
        <w:pStyle w:val="BodyText"/>
        <w:spacing w:before="93"/>
        <w:ind w:left="120" w:right="127"/>
      </w:pPr>
      <w:r>
        <w:t xml:space="preserve">The auditor shall refer to </w:t>
      </w:r>
      <w:r w:rsidR="00904191">
        <w:t>City of Dos Palos</w:t>
      </w:r>
      <w:r>
        <w:t xml:space="preserve"> </w:t>
      </w:r>
      <w:r w:rsidR="005D6FAA">
        <w:t>Basic</w:t>
      </w:r>
      <w:r>
        <w:t xml:space="preserve"> Financial Report for the previous year, available </w:t>
      </w:r>
      <w:r w:rsidR="00904191">
        <w:t xml:space="preserve">at City Hall </w:t>
      </w:r>
      <w:r>
        <w:t xml:space="preserve">or provided upon request. The </w:t>
      </w:r>
      <w:r w:rsidR="00904191">
        <w:t>City</w:t>
      </w:r>
      <w:r>
        <w:t xml:space="preserve"> still maintains all the funds at approximately the same level with few differences.</w:t>
      </w:r>
    </w:p>
    <w:p w14:paraId="5E747CE8" w14:textId="77777777" w:rsidR="007B46DC" w:rsidRDefault="007B46DC">
      <w:pPr>
        <w:pStyle w:val="BodyText"/>
        <w:spacing w:before="3"/>
        <w:rPr>
          <w:sz w:val="19"/>
        </w:rPr>
      </w:pPr>
    </w:p>
    <w:p w14:paraId="35E8C732" w14:textId="77777777" w:rsidR="007B46DC" w:rsidRDefault="00871EAA">
      <w:pPr>
        <w:ind w:left="120"/>
        <w:rPr>
          <w:i/>
          <w:sz w:val="20"/>
        </w:rPr>
      </w:pPr>
      <w:bookmarkStart w:id="6" w:name="Grants,_Entitlements,_and_Shared_Revenue"/>
      <w:bookmarkEnd w:id="6"/>
      <w:r>
        <w:rPr>
          <w:i/>
          <w:sz w:val="20"/>
          <w:u w:val="single"/>
        </w:rPr>
        <w:t>Grants, Entitlements, and Shared Revenues</w:t>
      </w:r>
    </w:p>
    <w:p w14:paraId="3E2E86C1" w14:textId="77777777" w:rsidR="007B46DC" w:rsidRDefault="007B46DC">
      <w:pPr>
        <w:pStyle w:val="BodyText"/>
        <w:rPr>
          <w:i/>
          <w:sz w:val="12"/>
        </w:rPr>
      </w:pPr>
    </w:p>
    <w:p w14:paraId="19F47FCB" w14:textId="63A80D66" w:rsidR="007B46DC" w:rsidRDefault="00871EAA">
      <w:pPr>
        <w:pStyle w:val="BodyText"/>
        <w:spacing w:before="93"/>
        <w:ind w:left="119" w:right="155"/>
      </w:pPr>
      <w:r>
        <w:t xml:space="preserve">The auditor shall refer to the </w:t>
      </w:r>
      <w:r w:rsidR="005D6FAA">
        <w:t>Basic</w:t>
      </w:r>
      <w:r>
        <w:t xml:space="preserve"> Financial Report for the previous year (provided upon request). The </w:t>
      </w:r>
      <w:r w:rsidR="00904191">
        <w:t>City</w:t>
      </w:r>
      <w:r w:rsidR="005D6FAA">
        <w:t>’s</w:t>
      </w:r>
      <w:r>
        <w:t xml:space="preserve"> grants, entitlements, and shared revenues </w:t>
      </w:r>
      <w:r w:rsidR="005D6FAA">
        <w:t>are less than $750,000 so no statement of Federal Financial Assistance is available, but funding is a</w:t>
      </w:r>
      <w:r>
        <w:t>t approximately the same level</w:t>
      </w:r>
      <w:r w:rsidR="005D6FAA">
        <w:t xml:space="preserve"> as last year</w:t>
      </w:r>
      <w:r>
        <w:t>.</w:t>
      </w:r>
    </w:p>
    <w:p w14:paraId="0568793B" w14:textId="77777777" w:rsidR="00E17CFC" w:rsidRDefault="00E17CFC">
      <w:pPr>
        <w:spacing w:before="77"/>
        <w:ind w:left="120"/>
        <w:rPr>
          <w:i/>
          <w:sz w:val="20"/>
          <w:u w:val="single"/>
        </w:rPr>
      </w:pPr>
      <w:bookmarkStart w:id="7" w:name="Budgets"/>
      <w:bookmarkEnd w:id="7"/>
    </w:p>
    <w:p w14:paraId="06E0162E" w14:textId="5E7D3BB5" w:rsidR="007B46DC" w:rsidRDefault="00871EAA">
      <w:pPr>
        <w:spacing w:before="77"/>
        <w:ind w:left="120"/>
        <w:rPr>
          <w:i/>
          <w:sz w:val="20"/>
        </w:rPr>
      </w:pPr>
      <w:r>
        <w:rPr>
          <w:i/>
          <w:sz w:val="20"/>
          <w:u w:val="single"/>
        </w:rPr>
        <w:t>Budgets</w:t>
      </w:r>
    </w:p>
    <w:p w14:paraId="5DBF9F67" w14:textId="77777777" w:rsidR="007B46DC" w:rsidRDefault="007B46DC">
      <w:pPr>
        <w:pStyle w:val="BodyText"/>
        <w:spacing w:before="9"/>
        <w:rPr>
          <w:i/>
          <w:sz w:val="11"/>
        </w:rPr>
      </w:pPr>
    </w:p>
    <w:p w14:paraId="1B531134" w14:textId="3DDA4065" w:rsidR="007B46DC" w:rsidRPr="00E17CFC" w:rsidRDefault="00904191">
      <w:pPr>
        <w:pStyle w:val="BodyText"/>
        <w:spacing w:before="93"/>
        <w:ind w:left="119" w:right="145"/>
      </w:pPr>
      <w:r w:rsidRPr="00E17CFC">
        <w:t>City of Dos Palos’</w:t>
      </w:r>
      <w:r w:rsidR="00871EAA" w:rsidRPr="00E17CFC">
        <w:t xml:space="preserve"> annual budget is adopted for the General Fund, certain Special Revenue Funds</w:t>
      </w:r>
      <w:r w:rsidR="005D6FAA" w:rsidRPr="00E17CFC">
        <w:t xml:space="preserve"> and Enterprise Funds</w:t>
      </w:r>
      <w:r w:rsidR="00871EAA" w:rsidRPr="00E17CFC">
        <w:t xml:space="preserve">. Appropriations in the General Fund are made at the functional level, Special Revenue Funds and Internal Service Funds appropriations are made at the departmental level, and the Capital Projects Funds appropriations are made at the object level. However, for internal accounting purposes, budgetary control is maintained by object class (line item account). </w:t>
      </w:r>
    </w:p>
    <w:p w14:paraId="5CC7C91D" w14:textId="77777777" w:rsidR="007B46DC" w:rsidRPr="00904191" w:rsidRDefault="007B46DC">
      <w:pPr>
        <w:pStyle w:val="BodyText"/>
        <w:spacing w:before="6"/>
        <w:rPr>
          <w:sz w:val="18"/>
          <w:highlight w:val="yellow"/>
        </w:rPr>
      </w:pPr>
    </w:p>
    <w:p w14:paraId="130E9BBB" w14:textId="77777777" w:rsidR="006F77E6" w:rsidRPr="00E17CFC" w:rsidRDefault="00871EAA" w:rsidP="006F77E6">
      <w:pPr>
        <w:pStyle w:val="BodyText"/>
        <w:ind w:left="119" w:right="177" w:hanging="1"/>
      </w:pPr>
      <w:r w:rsidRPr="00E17CFC">
        <w:t>Outstanding debt totaled $</w:t>
      </w:r>
      <w:r w:rsidR="006F77E6" w:rsidRPr="00E17CFC">
        <w:t>1,352,514</w:t>
      </w:r>
      <w:r w:rsidRPr="00E17CFC">
        <w:t xml:space="preserve"> as of June 30, 20</w:t>
      </w:r>
      <w:r w:rsidR="006F77E6" w:rsidRPr="00E17CFC">
        <w:t>20</w:t>
      </w:r>
      <w:r w:rsidRPr="00E17CFC">
        <w:t xml:space="preserve">. </w:t>
      </w:r>
      <w:bookmarkStart w:id="8" w:name="Accounting_Records"/>
      <w:bookmarkEnd w:id="8"/>
    </w:p>
    <w:p w14:paraId="67D17AFD" w14:textId="77777777" w:rsidR="006F77E6" w:rsidRPr="00E17CFC" w:rsidRDefault="006F77E6" w:rsidP="006F77E6">
      <w:pPr>
        <w:pStyle w:val="BodyText"/>
        <w:ind w:left="119" w:right="177" w:hanging="1"/>
      </w:pPr>
    </w:p>
    <w:p w14:paraId="67C76515" w14:textId="3279056A" w:rsidR="007B46DC" w:rsidRPr="00E17CFC" w:rsidRDefault="00871EAA" w:rsidP="006F77E6">
      <w:pPr>
        <w:pStyle w:val="BodyText"/>
        <w:ind w:left="119" w:right="177" w:hanging="1"/>
        <w:rPr>
          <w:i/>
        </w:rPr>
      </w:pPr>
      <w:r w:rsidRPr="00E17CFC">
        <w:rPr>
          <w:i/>
          <w:u w:val="single"/>
        </w:rPr>
        <w:t>Accounting Records</w:t>
      </w:r>
    </w:p>
    <w:p w14:paraId="677DC5AC" w14:textId="77777777" w:rsidR="007B46DC" w:rsidRPr="00E17CFC" w:rsidRDefault="007B46DC">
      <w:pPr>
        <w:pStyle w:val="BodyText"/>
        <w:spacing w:before="6"/>
        <w:rPr>
          <w:i/>
          <w:sz w:val="16"/>
        </w:rPr>
      </w:pPr>
    </w:p>
    <w:p w14:paraId="6CEC6A9E" w14:textId="355B1DAC" w:rsidR="007B46DC" w:rsidRDefault="00904191" w:rsidP="005D6FAA">
      <w:pPr>
        <w:pStyle w:val="BodyText"/>
        <w:spacing w:before="93"/>
        <w:ind w:left="120"/>
      </w:pPr>
      <w:r w:rsidRPr="00E17CFC">
        <w:t>City of Dos Palos</w:t>
      </w:r>
      <w:r w:rsidR="00871EAA" w:rsidRPr="00E17CFC">
        <w:t xml:space="preserve"> maintains all its accounting records at the Finance Department.</w:t>
      </w:r>
      <w:r w:rsidR="005D6FAA" w:rsidRPr="00E17CFC">
        <w:t xml:space="preserve"> </w:t>
      </w:r>
      <w:r w:rsidR="00871EAA" w:rsidRPr="00E17CFC">
        <w:t xml:space="preserve">The software presently being used is </w:t>
      </w:r>
      <w:r w:rsidR="005D6FAA" w:rsidRPr="00E17CFC">
        <w:t>Springbrook.</w:t>
      </w:r>
    </w:p>
    <w:p w14:paraId="44C32FAD" w14:textId="77777777" w:rsidR="007B46DC" w:rsidRDefault="007B46DC">
      <w:pPr>
        <w:pStyle w:val="BodyText"/>
        <w:spacing w:before="3"/>
        <w:rPr>
          <w:sz w:val="19"/>
        </w:rPr>
      </w:pPr>
    </w:p>
    <w:p w14:paraId="0F08D87E" w14:textId="77777777" w:rsidR="007B46DC" w:rsidRDefault="00871EAA">
      <w:pPr>
        <w:spacing w:before="1"/>
        <w:ind w:left="120"/>
        <w:rPr>
          <w:i/>
          <w:sz w:val="20"/>
        </w:rPr>
      </w:pPr>
      <w:bookmarkStart w:id="9" w:name="Assistance_Available_to_Auditor"/>
      <w:bookmarkEnd w:id="9"/>
      <w:r>
        <w:rPr>
          <w:i/>
          <w:sz w:val="20"/>
          <w:u w:val="single"/>
        </w:rPr>
        <w:t>Assistance Available to Auditor</w:t>
      </w:r>
    </w:p>
    <w:p w14:paraId="616608AD" w14:textId="77777777" w:rsidR="007B46DC" w:rsidRDefault="007B46DC">
      <w:pPr>
        <w:pStyle w:val="BodyText"/>
        <w:spacing w:before="9"/>
        <w:rPr>
          <w:i/>
          <w:sz w:val="11"/>
        </w:rPr>
      </w:pPr>
    </w:p>
    <w:p w14:paraId="2267C9D0" w14:textId="31C7143E" w:rsidR="007B46DC" w:rsidRDefault="00871EAA">
      <w:pPr>
        <w:pStyle w:val="BodyText"/>
        <w:spacing w:before="93"/>
        <w:ind w:left="120" w:right="148"/>
      </w:pPr>
      <w:r>
        <w:t xml:space="preserve">The </w:t>
      </w:r>
      <w:r w:rsidR="00904191">
        <w:t>City</w:t>
      </w:r>
      <w:r>
        <w:t xml:space="preserve"> will make available to the auditor sufficient help to pull and refile records, and prepare and mail all necessary confirmations. A trial balance and a budget report will be made available electronically. </w:t>
      </w:r>
      <w:r w:rsidRPr="00E17CFC">
        <w:rPr>
          <w:b/>
          <w:bCs/>
          <w:color w:val="FF0000"/>
        </w:rPr>
        <w:t>The Finance Department prepares the Financial Statements</w:t>
      </w:r>
      <w:r w:rsidR="005D6FAA" w:rsidRPr="00E17CFC">
        <w:t>.</w:t>
      </w:r>
      <w:r w:rsidRPr="00E17CFC">
        <w:t xml:space="preserve"> The following account procedures will be</w:t>
      </w:r>
      <w:r>
        <w:t xml:space="preserve"> completed and documents prepared by the </w:t>
      </w:r>
      <w:r w:rsidR="005D6FAA">
        <w:t>City</w:t>
      </w:r>
      <w:r>
        <w:t xml:space="preserve">’s staff no later </w:t>
      </w:r>
      <w:r w:rsidRPr="00E17CFC">
        <w:t xml:space="preserve">than </w:t>
      </w:r>
      <w:r w:rsidR="005D6FAA" w:rsidRPr="00E17CFC">
        <w:t>December 31</w:t>
      </w:r>
      <w:r w:rsidRPr="00E17CFC">
        <w:t>, 20</w:t>
      </w:r>
      <w:r w:rsidR="005D6FAA" w:rsidRPr="00E17CFC">
        <w:t>20</w:t>
      </w:r>
      <w:r w:rsidRPr="00E17CFC">
        <w:t>.</w:t>
      </w:r>
      <w:r>
        <w:t xml:space="preserve"> The books of account will be fully balanced.  All subsidiary ledgers will be reconciled to control accounts. All bank account reconciliations for each month will be completed. The </w:t>
      </w:r>
      <w:r w:rsidR="00904191">
        <w:t>City’s</w:t>
      </w:r>
      <w:r>
        <w:t xml:space="preserve"> personnel will prepare the following</w:t>
      </w:r>
      <w:r>
        <w:rPr>
          <w:spacing w:val="-17"/>
        </w:rPr>
        <w:t xml:space="preserve"> </w:t>
      </w:r>
      <w:r>
        <w:t>items:</w:t>
      </w:r>
    </w:p>
    <w:p w14:paraId="02B5F8CC" w14:textId="77777777" w:rsidR="007B46DC" w:rsidRDefault="007B46DC">
      <w:pPr>
        <w:pStyle w:val="BodyText"/>
        <w:rPr>
          <w:sz w:val="22"/>
        </w:rPr>
      </w:pPr>
    </w:p>
    <w:p w14:paraId="1A16617C" w14:textId="77777777" w:rsidR="007B46DC" w:rsidRDefault="00871EAA">
      <w:pPr>
        <w:spacing w:before="189"/>
        <w:ind w:left="451"/>
        <w:rPr>
          <w:i/>
          <w:sz w:val="20"/>
        </w:rPr>
      </w:pPr>
      <w:r>
        <w:rPr>
          <w:i/>
          <w:sz w:val="20"/>
          <w:u w:val="single"/>
        </w:rPr>
        <w:t>General</w:t>
      </w:r>
    </w:p>
    <w:p w14:paraId="67A68E70" w14:textId="77777777" w:rsidR="007B46DC" w:rsidRDefault="007B46DC">
      <w:pPr>
        <w:pStyle w:val="BodyText"/>
        <w:spacing w:before="9"/>
        <w:rPr>
          <w:i/>
          <w:sz w:val="11"/>
        </w:rPr>
      </w:pPr>
    </w:p>
    <w:p w14:paraId="7BB35EF6" w14:textId="77777777" w:rsidR="007B46DC" w:rsidRDefault="00871EAA">
      <w:pPr>
        <w:pStyle w:val="ListParagraph"/>
        <w:numPr>
          <w:ilvl w:val="0"/>
          <w:numId w:val="7"/>
        </w:numPr>
        <w:tabs>
          <w:tab w:val="left" w:pos="840"/>
        </w:tabs>
        <w:spacing w:before="93"/>
        <w:ind w:hanging="361"/>
        <w:rPr>
          <w:sz w:val="20"/>
        </w:rPr>
      </w:pPr>
      <w:r>
        <w:rPr>
          <w:sz w:val="20"/>
        </w:rPr>
        <w:t>All normal year-end adjusting</w:t>
      </w:r>
      <w:r>
        <w:rPr>
          <w:spacing w:val="-41"/>
          <w:sz w:val="20"/>
        </w:rPr>
        <w:t xml:space="preserve"> </w:t>
      </w:r>
      <w:r>
        <w:rPr>
          <w:sz w:val="20"/>
        </w:rPr>
        <w:t>entries.</w:t>
      </w:r>
    </w:p>
    <w:p w14:paraId="2B4F025F" w14:textId="77777777" w:rsidR="007B46DC" w:rsidRDefault="007B46DC">
      <w:pPr>
        <w:pStyle w:val="BodyText"/>
        <w:spacing w:before="7"/>
        <w:rPr>
          <w:sz w:val="19"/>
        </w:rPr>
      </w:pPr>
    </w:p>
    <w:p w14:paraId="111ACBDC" w14:textId="77777777" w:rsidR="007B46DC" w:rsidRDefault="00871EAA">
      <w:pPr>
        <w:pStyle w:val="ListParagraph"/>
        <w:numPr>
          <w:ilvl w:val="0"/>
          <w:numId w:val="7"/>
        </w:numPr>
        <w:tabs>
          <w:tab w:val="left" w:pos="840"/>
        </w:tabs>
        <w:ind w:hanging="361"/>
        <w:rPr>
          <w:sz w:val="20"/>
        </w:rPr>
      </w:pPr>
      <w:r>
        <w:rPr>
          <w:sz w:val="20"/>
        </w:rPr>
        <w:t>Working balance sheet for each</w:t>
      </w:r>
      <w:r>
        <w:rPr>
          <w:spacing w:val="-16"/>
          <w:sz w:val="20"/>
        </w:rPr>
        <w:t xml:space="preserve"> </w:t>
      </w:r>
      <w:r>
        <w:rPr>
          <w:sz w:val="20"/>
        </w:rPr>
        <w:t>fund.</w:t>
      </w:r>
    </w:p>
    <w:p w14:paraId="4C0B6620" w14:textId="77777777" w:rsidR="007B46DC" w:rsidRDefault="007B46DC">
      <w:pPr>
        <w:pStyle w:val="BodyText"/>
        <w:spacing w:before="8"/>
        <w:rPr>
          <w:sz w:val="19"/>
        </w:rPr>
      </w:pPr>
    </w:p>
    <w:p w14:paraId="6C59C419" w14:textId="77777777" w:rsidR="007B46DC" w:rsidRDefault="00871EAA">
      <w:pPr>
        <w:pStyle w:val="ListParagraph"/>
        <w:numPr>
          <w:ilvl w:val="0"/>
          <w:numId w:val="7"/>
        </w:numPr>
        <w:tabs>
          <w:tab w:val="left" w:pos="840"/>
        </w:tabs>
        <w:ind w:right="755"/>
        <w:rPr>
          <w:sz w:val="20"/>
        </w:rPr>
      </w:pPr>
      <w:r>
        <w:rPr>
          <w:sz w:val="20"/>
        </w:rPr>
        <w:t>Working</w:t>
      </w:r>
      <w:r>
        <w:rPr>
          <w:spacing w:val="-7"/>
          <w:sz w:val="20"/>
        </w:rPr>
        <w:t xml:space="preserve"> </w:t>
      </w:r>
      <w:r>
        <w:rPr>
          <w:sz w:val="20"/>
        </w:rPr>
        <w:t>Statement</w:t>
      </w:r>
      <w:r>
        <w:rPr>
          <w:spacing w:val="-6"/>
          <w:sz w:val="20"/>
        </w:rPr>
        <w:t xml:space="preserve"> </w:t>
      </w:r>
      <w:r>
        <w:rPr>
          <w:sz w:val="20"/>
        </w:rPr>
        <w:t>of</w:t>
      </w:r>
      <w:r>
        <w:rPr>
          <w:spacing w:val="-5"/>
          <w:sz w:val="20"/>
        </w:rPr>
        <w:t xml:space="preserve"> </w:t>
      </w:r>
      <w:r>
        <w:rPr>
          <w:sz w:val="20"/>
        </w:rPr>
        <w:t>Revenues,</w:t>
      </w:r>
      <w:r>
        <w:rPr>
          <w:spacing w:val="-6"/>
          <w:sz w:val="20"/>
        </w:rPr>
        <w:t xml:space="preserve"> </w:t>
      </w:r>
      <w:r>
        <w:rPr>
          <w:sz w:val="20"/>
        </w:rPr>
        <w:t>Expenditures</w:t>
      </w:r>
      <w:r>
        <w:rPr>
          <w:spacing w:val="-5"/>
          <w:sz w:val="20"/>
        </w:rPr>
        <w:t xml:space="preserve"> </w:t>
      </w:r>
      <w:r>
        <w:rPr>
          <w:sz w:val="20"/>
        </w:rPr>
        <w:t>(Expenses),</w:t>
      </w:r>
      <w:r>
        <w:rPr>
          <w:spacing w:val="-7"/>
          <w:sz w:val="20"/>
        </w:rPr>
        <w:t xml:space="preserve"> </w:t>
      </w:r>
      <w:r>
        <w:rPr>
          <w:sz w:val="20"/>
        </w:rPr>
        <w:t>and</w:t>
      </w:r>
      <w:r>
        <w:rPr>
          <w:spacing w:val="-6"/>
          <w:sz w:val="20"/>
        </w:rPr>
        <w:t xml:space="preserve"> </w:t>
      </w:r>
      <w:r>
        <w:rPr>
          <w:sz w:val="20"/>
        </w:rPr>
        <w:t>Changes</w:t>
      </w:r>
      <w:r>
        <w:rPr>
          <w:spacing w:val="-6"/>
          <w:sz w:val="20"/>
        </w:rPr>
        <w:t xml:space="preserve"> </w:t>
      </w:r>
      <w:r>
        <w:rPr>
          <w:sz w:val="20"/>
        </w:rPr>
        <w:t>in</w:t>
      </w:r>
      <w:r>
        <w:rPr>
          <w:spacing w:val="-6"/>
          <w:sz w:val="20"/>
        </w:rPr>
        <w:t xml:space="preserve"> </w:t>
      </w:r>
      <w:r>
        <w:rPr>
          <w:sz w:val="20"/>
        </w:rPr>
        <w:t>Fund</w:t>
      </w:r>
      <w:r>
        <w:rPr>
          <w:spacing w:val="-6"/>
          <w:sz w:val="20"/>
        </w:rPr>
        <w:t xml:space="preserve"> </w:t>
      </w:r>
      <w:r>
        <w:rPr>
          <w:sz w:val="20"/>
        </w:rPr>
        <w:t>Balance (Retained Earnings) for each</w:t>
      </w:r>
      <w:r>
        <w:rPr>
          <w:spacing w:val="-4"/>
          <w:sz w:val="20"/>
        </w:rPr>
        <w:t xml:space="preserve"> </w:t>
      </w:r>
      <w:r>
        <w:rPr>
          <w:sz w:val="20"/>
        </w:rPr>
        <w:t>fund.</w:t>
      </w:r>
    </w:p>
    <w:p w14:paraId="4AC4D131" w14:textId="77777777" w:rsidR="007B46DC" w:rsidRDefault="007B46DC">
      <w:pPr>
        <w:pStyle w:val="BodyText"/>
        <w:spacing w:before="6"/>
        <w:rPr>
          <w:sz w:val="19"/>
        </w:rPr>
      </w:pPr>
    </w:p>
    <w:p w14:paraId="7B9A2408" w14:textId="77777777" w:rsidR="007B46DC" w:rsidRDefault="00871EAA">
      <w:pPr>
        <w:pStyle w:val="ListParagraph"/>
        <w:numPr>
          <w:ilvl w:val="0"/>
          <w:numId w:val="7"/>
        </w:numPr>
        <w:tabs>
          <w:tab w:val="left" w:pos="840"/>
        </w:tabs>
        <w:ind w:hanging="361"/>
        <w:rPr>
          <w:sz w:val="20"/>
        </w:rPr>
      </w:pPr>
      <w:r>
        <w:rPr>
          <w:sz w:val="20"/>
        </w:rPr>
        <w:t>A copy</w:t>
      </w:r>
      <w:r>
        <w:rPr>
          <w:spacing w:val="-41"/>
          <w:sz w:val="20"/>
        </w:rPr>
        <w:t xml:space="preserve"> </w:t>
      </w:r>
      <w:r>
        <w:rPr>
          <w:sz w:val="20"/>
        </w:rPr>
        <w:t>of the final budget as of June 30, the original budget, and all amendments.</w:t>
      </w:r>
    </w:p>
    <w:p w14:paraId="636541F0" w14:textId="77777777" w:rsidR="007B46DC" w:rsidRDefault="007B46DC">
      <w:pPr>
        <w:pStyle w:val="BodyText"/>
        <w:spacing w:before="7"/>
        <w:rPr>
          <w:sz w:val="19"/>
        </w:rPr>
      </w:pPr>
    </w:p>
    <w:p w14:paraId="3E9F77EB" w14:textId="77777777" w:rsidR="007B46DC" w:rsidRDefault="00871EAA">
      <w:pPr>
        <w:pStyle w:val="ListParagraph"/>
        <w:numPr>
          <w:ilvl w:val="0"/>
          <w:numId w:val="7"/>
        </w:numPr>
        <w:tabs>
          <w:tab w:val="left" w:pos="840"/>
        </w:tabs>
        <w:spacing w:before="1"/>
        <w:ind w:hanging="361"/>
        <w:rPr>
          <w:sz w:val="20"/>
        </w:rPr>
      </w:pPr>
      <w:r>
        <w:rPr>
          <w:sz w:val="20"/>
        </w:rPr>
        <w:t>A</w:t>
      </w:r>
      <w:r>
        <w:rPr>
          <w:spacing w:val="-5"/>
          <w:sz w:val="20"/>
        </w:rPr>
        <w:t xml:space="preserve"> </w:t>
      </w:r>
      <w:r>
        <w:rPr>
          <w:sz w:val="20"/>
        </w:rPr>
        <w:t>copy</w:t>
      </w:r>
      <w:r>
        <w:rPr>
          <w:spacing w:val="-9"/>
          <w:sz w:val="20"/>
        </w:rPr>
        <w:t xml:space="preserve"> </w:t>
      </w:r>
      <w:r>
        <w:rPr>
          <w:sz w:val="20"/>
        </w:rPr>
        <w:t>of</w:t>
      </w:r>
      <w:r>
        <w:rPr>
          <w:spacing w:val="-2"/>
          <w:sz w:val="20"/>
        </w:rPr>
        <w:t xml:space="preserve"> </w:t>
      </w:r>
      <w:r>
        <w:rPr>
          <w:sz w:val="20"/>
        </w:rPr>
        <w:t>all</w:t>
      </w:r>
      <w:r>
        <w:rPr>
          <w:spacing w:val="-4"/>
          <w:sz w:val="20"/>
        </w:rPr>
        <w:t xml:space="preserve"> </w:t>
      </w:r>
      <w:r>
        <w:rPr>
          <w:sz w:val="20"/>
        </w:rPr>
        <w:t>project</w:t>
      </w:r>
      <w:r>
        <w:rPr>
          <w:spacing w:val="-4"/>
          <w:sz w:val="20"/>
        </w:rPr>
        <w:t xml:space="preserve"> </w:t>
      </w:r>
      <w:r>
        <w:rPr>
          <w:sz w:val="20"/>
        </w:rPr>
        <w:t>ordinances</w:t>
      </w:r>
      <w:r>
        <w:rPr>
          <w:spacing w:val="-2"/>
          <w:sz w:val="20"/>
        </w:rPr>
        <w:t xml:space="preserve"> </w:t>
      </w:r>
      <w:r>
        <w:rPr>
          <w:sz w:val="20"/>
        </w:rPr>
        <w:t>and</w:t>
      </w:r>
      <w:r>
        <w:rPr>
          <w:spacing w:val="-4"/>
          <w:sz w:val="20"/>
        </w:rPr>
        <w:t xml:space="preserve"> </w:t>
      </w:r>
      <w:r>
        <w:rPr>
          <w:sz w:val="20"/>
        </w:rPr>
        <w:t>all</w:t>
      </w:r>
      <w:r>
        <w:rPr>
          <w:spacing w:val="-4"/>
          <w:sz w:val="20"/>
        </w:rPr>
        <w:t xml:space="preserve"> </w:t>
      </w:r>
      <w:r>
        <w:rPr>
          <w:sz w:val="20"/>
        </w:rPr>
        <w:t>amendments</w:t>
      </w:r>
      <w:r>
        <w:rPr>
          <w:spacing w:val="-3"/>
          <w:sz w:val="20"/>
        </w:rPr>
        <w:t xml:space="preserve"> </w:t>
      </w:r>
      <w:r>
        <w:rPr>
          <w:sz w:val="20"/>
        </w:rPr>
        <w:t>for</w:t>
      </w:r>
      <w:r>
        <w:rPr>
          <w:spacing w:val="-2"/>
          <w:sz w:val="20"/>
        </w:rPr>
        <w:t xml:space="preserve"> </w:t>
      </w:r>
      <w:r>
        <w:rPr>
          <w:sz w:val="20"/>
        </w:rPr>
        <w:t>all</w:t>
      </w:r>
      <w:r>
        <w:rPr>
          <w:spacing w:val="-5"/>
          <w:sz w:val="20"/>
        </w:rPr>
        <w:t xml:space="preserve"> </w:t>
      </w:r>
      <w:r>
        <w:rPr>
          <w:sz w:val="20"/>
        </w:rPr>
        <w:t>active</w:t>
      </w:r>
      <w:r>
        <w:rPr>
          <w:spacing w:val="-3"/>
          <w:sz w:val="20"/>
        </w:rPr>
        <w:t xml:space="preserve"> </w:t>
      </w:r>
      <w:r>
        <w:rPr>
          <w:sz w:val="20"/>
        </w:rPr>
        <w:t>projects</w:t>
      </w:r>
      <w:r>
        <w:rPr>
          <w:spacing w:val="-3"/>
          <w:sz w:val="20"/>
        </w:rPr>
        <w:t xml:space="preserve"> </w:t>
      </w:r>
      <w:r>
        <w:rPr>
          <w:sz w:val="20"/>
        </w:rPr>
        <w:t>during</w:t>
      </w:r>
      <w:r>
        <w:rPr>
          <w:spacing w:val="-3"/>
          <w:sz w:val="20"/>
        </w:rPr>
        <w:t xml:space="preserve"> </w:t>
      </w:r>
      <w:r>
        <w:rPr>
          <w:sz w:val="20"/>
        </w:rPr>
        <w:t>the</w:t>
      </w:r>
      <w:r>
        <w:rPr>
          <w:spacing w:val="-4"/>
          <w:sz w:val="20"/>
        </w:rPr>
        <w:t xml:space="preserve"> </w:t>
      </w:r>
      <w:r>
        <w:rPr>
          <w:sz w:val="20"/>
        </w:rPr>
        <w:t>period.</w:t>
      </w:r>
    </w:p>
    <w:p w14:paraId="06C84326" w14:textId="77777777" w:rsidR="007B46DC" w:rsidRDefault="007B46DC">
      <w:pPr>
        <w:pStyle w:val="BodyText"/>
        <w:spacing w:before="7"/>
        <w:rPr>
          <w:sz w:val="19"/>
        </w:rPr>
      </w:pPr>
    </w:p>
    <w:p w14:paraId="4BC4B4F0" w14:textId="297422D6" w:rsidR="007B46DC" w:rsidRDefault="00871EAA">
      <w:pPr>
        <w:pStyle w:val="ListParagraph"/>
        <w:numPr>
          <w:ilvl w:val="0"/>
          <w:numId w:val="7"/>
        </w:numPr>
        <w:tabs>
          <w:tab w:val="left" w:pos="840"/>
        </w:tabs>
        <w:ind w:hanging="361"/>
        <w:rPr>
          <w:sz w:val="20"/>
        </w:rPr>
      </w:pPr>
      <w:r>
        <w:rPr>
          <w:sz w:val="20"/>
        </w:rPr>
        <w:t xml:space="preserve">A copy of </w:t>
      </w:r>
      <w:r w:rsidR="005D6FAA">
        <w:rPr>
          <w:sz w:val="20"/>
        </w:rPr>
        <w:t>City Council</w:t>
      </w:r>
      <w:r>
        <w:rPr>
          <w:spacing w:val="-10"/>
          <w:sz w:val="20"/>
        </w:rPr>
        <w:t xml:space="preserve"> </w:t>
      </w:r>
      <w:r>
        <w:rPr>
          <w:sz w:val="20"/>
        </w:rPr>
        <w:t>minutes.</w:t>
      </w:r>
    </w:p>
    <w:p w14:paraId="545E3480" w14:textId="77777777" w:rsidR="007B46DC" w:rsidRDefault="007B46DC">
      <w:pPr>
        <w:pStyle w:val="BodyText"/>
        <w:spacing w:before="7"/>
        <w:rPr>
          <w:sz w:val="19"/>
        </w:rPr>
      </w:pPr>
    </w:p>
    <w:p w14:paraId="3D11001F" w14:textId="77777777" w:rsidR="007B46DC" w:rsidRDefault="00871EAA">
      <w:pPr>
        <w:ind w:left="451"/>
        <w:rPr>
          <w:i/>
          <w:sz w:val="20"/>
        </w:rPr>
      </w:pPr>
      <w:r>
        <w:rPr>
          <w:i/>
          <w:sz w:val="20"/>
          <w:u w:val="single"/>
        </w:rPr>
        <w:t>Cash &amp; Investments</w:t>
      </w:r>
    </w:p>
    <w:p w14:paraId="503E7522" w14:textId="77777777" w:rsidR="007B46DC" w:rsidRDefault="007B46DC">
      <w:pPr>
        <w:pStyle w:val="BodyText"/>
        <w:rPr>
          <w:i/>
          <w:sz w:val="12"/>
        </w:rPr>
      </w:pPr>
    </w:p>
    <w:p w14:paraId="07208B52" w14:textId="77777777" w:rsidR="007B46DC" w:rsidRDefault="00871EAA">
      <w:pPr>
        <w:pStyle w:val="ListParagraph"/>
        <w:numPr>
          <w:ilvl w:val="0"/>
          <w:numId w:val="6"/>
        </w:numPr>
        <w:tabs>
          <w:tab w:val="left" w:pos="840"/>
        </w:tabs>
        <w:spacing w:before="93"/>
        <w:ind w:hanging="361"/>
        <w:rPr>
          <w:sz w:val="20"/>
        </w:rPr>
      </w:pPr>
      <w:r>
        <w:rPr>
          <w:sz w:val="20"/>
        </w:rPr>
        <w:t>All bank reconciliations for each</w:t>
      </w:r>
      <w:r>
        <w:rPr>
          <w:spacing w:val="-2"/>
          <w:sz w:val="20"/>
        </w:rPr>
        <w:t xml:space="preserve"> </w:t>
      </w:r>
      <w:r>
        <w:rPr>
          <w:sz w:val="20"/>
        </w:rPr>
        <w:t>month.</w:t>
      </w:r>
    </w:p>
    <w:p w14:paraId="068D86D5" w14:textId="77777777" w:rsidR="007B46DC" w:rsidRDefault="007B46DC">
      <w:pPr>
        <w:pStyle w:val="BodyText"/>
        <w:spacing w:before="7"/>
        <w:rPr>
          <w:sz w:val="19"/>
        </w:rPr>
      </w:pPr>
    </w:p>
    <w:p w14:paraId="7E7A5C23" w14:textId="77777777" w:rsidR="007B46DC" w:rsidRDefault="00871EAA">
      <w:pPr>
        <w:pStyle w:val="ListParagraph"/>
        <w:numPr>
          <w:ilvl w:val="0"/>
          <w:numId w:val="6"/>
        </w:numPr>
        <w:tabs>
          <w:tab w:val="left" w:pos="840"/>
        </w:tabs>
        <w:ind w:hanging="361"/>
        <w:rPr>
          <w:sz w:val="20"/>
        </w:rPr>
      </w:pPr>
      <w:r>
        <w:rPr>
          <w:sz w:val="20"/>
        </w:rPr>
        <w:t>List of outstanding checks, showing check number, payee, date and</w:t>
      </w:r>
      <w:r>
        <w:rPr>
          <w:spacing w:val="-17"/>
          <w:sz w:val="20"/>
        </w:rPr>
        <w:t xml:space="preserve"> </w:t>
      </w:r>
      <w:r>
        <w:rPr>
          <w:sz w:val="20"/>
        </w:rPr>
        <w:t>amount.</w:t>
      </w:r>
    </w:p>
    <w:p w14:paraId="6D19F5AA" w14:textId="22B975F1" w:rsidR="007B46DC" w:rsidRDefault="00871EAA">
      <w:pPr>
        <w:pStyle w:val="ListParagraph"/>
        <w:numPr>
          <w:ilvl w:val="0"/>
          <w:numId w:val="6"/>
        </w:numPr>
        <w:tabs>
          <w:tab w:val="left" w:pos="840"/>
        </w:tabs>
        <w:spacing w:before="65"/>
        <w:ind w:right="607"/>
        <w:rPr>
          <w:sz w:val="20"/>
        </w:rPr>
      </w:pPr>
      <w:r>
        <w:rPr>
          <w:sz w:val="20"/>
        </w:rPr>
        <w:lastRenderedPageBreak/>
        <w:t>Schedule</w:t>
      </w:r>
      <w:r>
        <w:rPr>
          <w:spacing w:val="-7"/>
          <w:sz w:val="20"/>
        </w:rPr>
        <w:t xml:space="preserve"> </w:t>
      </w:r>
      <w:r>
        <w:rPr>
          <w:sz w:val="20"/>
        </w:rPr>
        <w:t>of</w:t>
      </w:r>
      <w:r>
        <w:rPr>
          <w:spacing w:val="-4"/>
          <w:sz w:val="20"/>
        </w:rPr>
        <w:t xml:space="preserve"> </w:t>
      </w:r>
      <w:r>
        <w:rPr>
          <w:sz w:val="20"/>
        </w:rPr>
        <w:t>all</w:t>
      </w:r>
      <w:r>
        <w:rPr>
          <w:spacing w:val="-7"/>
          <w:sz w:val="20"/>
        </w:rPr>
        <w:t xml:space="preserve"> </w:t>
      </w:r>
      <w:r w:rsidR="006F77E6">
        <w:rPr>
          <w:spacing w:val="-7"/>
          <w:sz w:val="20"/>
        </w:rPr>
        <w:t xml:space="preserve">cash &amp; </w:t>
      </w:r>
      <w:r>
        <w:rPr>
          <w:sz w:val="20"/>
        </w:rPr>
        <w:t>investments</w:t>
      </w:r>
      <w:r>
        <w:rPr>
          <w:spacing w:val="-5"/>
          <w:sz w:val="20"/>
        </w:rPr>
        <w:t xml:space="preserve"> </w:t>
      </w:r>
      <w:r>
        <w:rPr>
          <w:sz w:val="20"/>
        </w:rPr>
        <w:t>for</w:t>
      </w:r>
      <w:r>
        <w:rPr>
          <w:spacing w:val="-5"/>
          <w:sz w:val="20"/>
        </w:rPr>
        <w:t xml:space="preserve"> </w:t>
      </w:r>
      <w:r>
        <w:rPr>
          <w:sz w:val="20"/>
        </w:rPr>
        <w:t>all</w:t>
      </w:r>
      <w:r>
        <w:rPr>
          <w:spacing w:val="-7"/>
          <w:sz w:val="20"/>
        </w:rPr>
        <w:t xml:space="preserve"> </w:t>
      </w:r>
      <w:r>
        <w:rPr>
          <w:sz w:val="20"/>
        </w:rPr>
        <w:t>funds</w:t>
      </w:r>
      <w:r>
        <w:rPr>
          <w:spacing w:val="-5"/>
          <w:sz w:val="20"/>
        </w:rPr>
        <w:t xml:space="preserve"> </w:t>
      </w:r>
      <w:r>
        <w:rPr>
          <w:sz w:val="20"/>
        </w:rPr>
        <w:t>at</w:t>
      </w:r>
      <w:r>
        <w:rPr>
          <w:spacing w:val="-7"/>
          <w:sz w:val="20"/>
        </w:rPr>
        <w:t xml:space="preserve"> </w:t>
      </w:r>
      <w:r>
        <w:rPr>
          <w:sz w:val="20"/>
        </w:rPr>
        <w:t>the</w:t>
      </w:r>
      <w:r>
        <w:rPr>
          <w:spacing w:val="-6"/>
          <w:sz w:val="20"/>
        </w:rPr>
        <w:t xml:space="preserve"> </w:t>
      </w:r>
      <w:r>
        <w:rPr>
          <w:sz w:val="20"/>
        </w:rPr>
        <w:t>audit</w:t>
      </w:r>
      <w:r>
        <w:rPr>
          <w:spacing w:val="-6"/>
          <w:sz w:val="20"/>
        </w:rPr>
        <w:t xml:space="preserve"> </w:t>
      </w:r>
      <w:r>
        <w:rPr>
          <w:sz w:val="20"/>
        </w:rPr>
        <w:t>date.</w:t>
      </w:r>
    </w:p>
    <w:p w14:paraId="17F27CFC" w14:textId="77777777" w:rsidR="007B46DC" w:rsidRDefault="007B46DC">
      <w:pPr>
        <w:pStyle w:val="BodyText"/>
        <w:spacing w:before="5"/>
        <w:rPr>
          <w:sz w:val="19"/>
        </w:rPr>
      </w:pPr>
    </w:p>
    <w:p w14:paraId="4CB19DB2" w14:textId="77777777" w:rsidR="007B46DC" w:rsidRDefault="00871EAA">
      <w:pPr>
        <w:ind w:left="451"/>
        <w:rPr>
          <w:i/>
          <w:sz w:val="20"/>
        </w:rPr>
      </w:pPr>
      <w:r>
        <w:rPr>
          <w:i/>
          <w:sz w:val="20"/>
          <w:u w:val="single"/>
        </w:rPr>
        <w:t>Receivables</w:t>
      </w:r>
    </w:p>
    <w:p w14:paraId="54FBA0D0" w14:textId="77777777" w:rsidR="007B46DC" w:rsidRDefault="007B46DC">
      <w:pPr>
        <w:pStyle w:val="BodyText"/>
        <w:spacing w:before="10"/>
        <w:rPr>
          <w:i/>
          <w:sz w:val="11"/>
        </w:rPr>
      </w:pPr>
    </w:p>
    <w:p w14:paraId="54551BA9" w14:textId="77777777" w:rsidR="007B46DC" w:rsidRDefault="00871EAA">
      <w:pPr>
        <w:pStyle w:val="ListParagraph"/>
        <w:numPr>
          <w:ilvl w:val="0"/>
          <w:numId w:val="5"/>
        </w:numPr>
        <w:tabs>
          <w:tab w:val="left" w:pos="840"/>
        </w:tabs>
        <w:spacing w:before="92"/>
        <w:ind w:hanging="361"/>
        <w:rPr>
          <w:sz w:val="20"/>
        </w:rPr>
      </w:pPr>
      <w:r>
        <w:rPr>
          <w:sz w:val="20"/>
        </w:rPr>
        <w:t>Aged</w:t>
      </w:r>
      <w:r>
        <w:rPr>
          <w:spacing w:val="-5"/>
          <w:sz w:val="20"/>
        </w:rPr>
        <w:t xml:space="preserve"> </w:t>
      </w:r>
      <w:r>
        <w:rPr>
          <w:sz w:val="20"/>
        </w:rPr>
        <w:t>trial</w:t>
      </w:r>
      <w:r>
        <w:rPr>
          <w:spacing w:val="-5"/>
          <w:sz w:val="20"/>
        </w:rPr>
        <w:t xml:space="preserve"> </w:t>
      </w:r>
      <w:r>
        <w:rPr>
          <w:sz w:val="20"/>
        </w:rPr>
        <w:t>balance</w:t>
      </w:r>
      <w:r>
        <w:rPr>
          <w:spacing w:val="-4"/>
          <w:sz w:val="20"/>
        </w:rPr>
        <w:t xml:space="preserve"> </w:t>
      </w:r>
      <w:r>
        <w:rPr>
          <w:sz w:val="20"/>
        </w:rPr>
        <w:t>of</w:t>
      </w:r>
      <w:r>
        <w:rPr>
          <w:spacing w:val="-3"/>
          <w:sz w:val="20"/>
        </w:rPr>
        <w:t xml:space="preserve"> </w:t>
      </w:r>
      <w:r>
        <w:rPr>
          <w:sz w:val="20"/>
        </w:rPr>
        <w:t>accounts,</w:t>
      </w:r>
      <w:r>
        <w:rPr>
          <w:spacing w:val="-4"/>
          <w:sz w:val="20"/>
        </w:rPr>
        <w:t xml:space="preserve"> </w:t>
      </w:r>
      <w:r>
        <w:rPr>
          <w:sz w:val="20"/>
        </w:rPr>
        <w:t>taxes</w:t>
      </w:r>
      <w:r>
        <w:rPr>
          <w:spacing w:val="-4"/>
          <w:sz w:val="20"/>
        </w:rPr>
        <w:t xml:space="preserve"> </w:t>
      </w:r>
      <w:r>
        <w:rPr>
          <w:sz w:val="20"/>
        </w:rPr>
        <w:t>and</w:t>
      </w:r>
      <w:r>
        <w:rPr>
          <w:spacing w:val="-4"/>
          <w:sz w:val="20"/>
        </w:rPr>
        <w:t xml:space="preserve"> </w:t>
      </w:r>
      <w:r>
        <w:rPr>
          <w:sz w:val="20"/>
        </w:rPr>
        <w:t>miscellaneous</w:t>
      </w:r>
      <w:r>
        <w:rPr>
          <w:spacing w:val="-3"/>
          <w:sz w:val="20"/>
        </w:rPr>
        <w:t xml:space="preserve"> </w:t>
      </w:r>
      <w:r>
        <w:rPr>
          <w:sz w:val="20"/>
        </w:rPr>
        <w:t>receivables</w:t>
      </w:r>
      <w:r>
        <w:rPr>
          <w:spacing w:val="-4"/>
          <w:sz w:val="20"/>
        </w:rPr>
        <w:t xml:space="preserve"> </w:t>
      </w:r>
      <w:r>
        <w:rPr>
          <w:sz w:val="20"/>
        </w:rPr>
        <w:t>as</w:t>
      </w:r>
      <w:r>
        <w:rPr>
          <w:spacing w:val="-3"/>
          <w:sz w:val="20"/>
        </w:rPr>
        <w:t xml:space="preserve"> </w:t>
      </w:r>
      <w:r>
        <w:rPr>
          <w:sz w:val="20"/>
        </w:rPr>
        <w:t>of</w:t>
      </w:r>
      <w:r>
        <w:rPr>
          <w:spacing w:val="-2"/>
          <w:sz w:val="20"/>
        </w:rPr>
        <w:t xml:space="preserve"> </w:t>
      </w:r>
      <w:r>
        <w:rPr>
          <w:sz w:val="20"/>
        </w:rPr>
        <w:t>the</w:t>
      </w:r>
      <w:r>
        <w:rPr>
          <w:spacing w:val="-5"/>
          <w:sz w:val="20"/>
        </w:rPr>
        <w:t xml:space="preserve"> </w:t>
      </w:r>
      <w:r>
        <w:rPr>
          <w:sz w:val="20"/>
        </w:rPr>
        <w:t>statement</w:t>
      </w:r>
      <w:r>
        <w:rPr>
          <w:spacing w:val="-4"/>
          <w:sz w:val="20"/>
        </w:rPr>
        <w:t xml:space="preserve"> </w:t>
      </w:r>
      <w:r>
        <w:rPr>
          <w:sz w:val="20"/>
        </w:rPr>
        <w:t>date.</w:t>
      </w:r>
    </w:p>
    <w:p w14:paraId="601302E7" w14:textId="77777777" w:rsidR="007B46DC" w:rsidRDefault="007B46DC">
      <w:pPr>
        <w:pStyle w:val="BodyText"/>
        <w:spacing w:before="8"/>
        <w:rPr>
          <w:sz w:val="19"/>
        </w:rPr>
      </w:pPr>
    </w:p>
    <w:p w14:paraId="54632FF5" w14:textId="191EAC5A" w:rsidR="007B46DC" w:rsidRDefault="00DE2D2E">
      <w:pPr>
        <w:pStyle w:val="ListParagraph"/>
        <w:numPr>
          <w:ilvl w:val="0"/>
          <w:numId w:val="5"/>
        </w:numPr>
        <w:tabs>
          <w:tab w:val="left" w:pos="840"/>
        </w:tabs>
        <w:ind w:hanging="361"/>
        <w:rPr>
          <w:sz w:val="20"/>
        </w:rPr>
      </w:pPr>
      <w:r>
        <w:rPr>
          <w:sz w:val="20"/>
        </w:rPr>
        <w:t>The City uses the direct write-off method of bad debts</w:t>
      </w:r>
      <w:r w:rsidR="00871EAA">
        <w:rPr>
          <w:sz w:val="20"/>
        </w:rPr>
        <w:t>.</w:t>
      </w:r>
    </w:p>
    <w:p w14:paraId="7C33B440" w14:textId="47EDE2BC" w:rsidR="007B46DC" w:rsidRDefault="007B46DC">
      <w:pPr>
        <w:pStyle w:val="BodyText"/>
        <w:rPr>
          <w:sz w:val="22"/>
        </w:rPr>
      </w:pPr>
    </w:p>
    <w:p w14:paraId="0C20326C" w14:textId="77777777" w:rsidR="006F77E6" w:rsidRDefault="006F77E6">
      <w:pPr>
        <w:pStyle w:val="BodyText"/>
        <w:rPr>
          <w:sz w:val="22"/>
        </w:rPr>
      </w:pPr>
    </w:p>
    <w:p w14:paraId="6696EAD1" w14:textId="77777777" w:rsidR="007B46DC" w:rsidRDefault="007B46DC">
      <w:pPr>
        <w:pStyle w:val="BodyText"/>
        <w:spacing w:before="5"/>
        <w:rPr>
          <w:sz w:val="17"/>
        </w:rPr>
      </w:pPr>
    </w:p>
    <w:p w14:paraId="6D14D0AF" w14:textId="75A3CAD0" w:rsidR="007B46DC" w:rsidRDefault="007B46DC">
      <w:pPr>
        <w:pStyle w:val="BodyText"/>
        <w:spacing w:before="7"/>
        <w:rPr>
          <w:sz w:val="19"/>
        </w:rPr>
      </w:pPr>
    </w:p>
    <w:p w14:paraId="27A896E8" w14:textId="77777777" w:rsidR="003D5CF4" w:rsidRDefault="003D5CF4">
      <w:pPr>
        <w:pStyle w:val="BodyText"/>
        <w:spacing w:before="7"/>
        <w:rPr>
          <w:sz w:val="19"/>
        </w:rPr>
      </w:pPr>
    </w:p>
    <w:p w14:paraId="5296C189" w14:textId="77777777" w:rsidR="007B46DC" w:rsidRDefault="00871EAA">
      <w:pPr>
        <w:ind w:left="451"/>
        <w:rPr>
          <w:i/>
          <w:sz w:val="20"/>
        </w:rPr>
      </w:pPr>
      <w:r>
        <w:rPr>
          <w:i/>
          <w:sz w:val="20"/>
          <w:u w:val="single"/>
        </w:rPr>
        <w:t>Capital Assets</w:t>
      </w:r>
    </w:p>
    <w:p w14:paraId="7C8B7743" w14:textId="77777777" w:rsidR="007B46DC" w:rsidRDefault="007B46DC">
      <w:pPr>
        <w:pStyle w:val="BodyText"/>
        <w:spacing w:before="9"/>
        <w:rPr>
          <w:i/>
          <w:sz w:val="11"/>
        </w:rPr>
      </w:pPr>
    </w:p>
    <w:p w14:paraId="0D6B4505" w14:textId="77777777" w:rsidR="007B46DC" w:rsidRDefault="00871EAA">
      <w:pPr>
        <w:pStyle w:val="ListParagraph"/>
        <w:numPr>
          <w:ilvl w:val="0"/>
          <w:numId w:val="4"/>
        </w:numPr>
        <w:tabs>
          <w:tab w:val="left" w:pos="840"/>
        </w:tabs>
        <w:spacing w:before="93"/>
        <w:ind w:hanging="361"/>
        <w:rPr>
          <w:sz w:val="20"/>
        </w:rPr>
      </w:pPr>
      <w:r>
        <w:rPr>
          <w:sz w:val="20"/>
        </w:rPr>
        <w:t>Schedule of all capital outlays during the audit</w:t>
      </w:r>
      <w:r>
        <w:rPr>
          <w:spacing w:val="-13"/>
          <w:sz w:val="20"/>
        </w:rPr>
        <w:t xml:space="preserve"> </w:t>
      </w:r>
      <w:r>
        <w:rPr>
          <w:sz w:val="20"/>
        </w:rPr>
        <w:t>year.</w:t>
      </w:r>
    </w:p>
    <w:p w14:paraId="67439812" w14:textId="77777777" w:rsidR="007B46DC" w:rsidRDefault="007B46DC">
      <w:pPr>
        <w:pStyle w:val="BodyText"/>
        <w:spacing w:before="7"/>
        <w:rPr>
          <w:sz w:val="19"/>
        </w:rPr>
      </w:pPr>
    </w:p>
    <w:p w14:paraId="272DE0C7" w14:textId="77777777" w:rsidR="007B46DC" w:rsidRDefault="00871EAA">
      <w:pPr>
        <w:pStyle w:val="ListParagraph"/>
        <w:numPr>
          <w:ilvl w:val="0"/>
          <w:numId w:val="4"/>
        </w:numPr>
        <w:tabs>
          <w:tab w:val="left" w:pos="840"/>
        </w:tabs>
        <w:spacing w:before="1"/>
        <w:ind w:hanging="361"/>
        <w:rPr>
          <w:sz w:val="20"/>
        </w:rPr>
      </w:pPr>
      <w:r>
        <w:rPr>
          <w:sz w:val="20"/>
        </w:rPr>
        <w:t>Schedule of all capital dispositions during the audit</w:t>
      </w:r>
      <w:r>
        <w:rPr>
          <w:spacing w:val="-13"/>
          <w:sz w:val="20"/>
        </w:rPr>
        <w:t xml:space="preserve"> </w:t>
      </w:r>
      <w:r>
        <w:rPr>
          <w:sz w:val="20"/>
        </w:rPr>
        <w:t>year.</w:t>
      </w:r>
    </w:p>
    <w:p w14:paraId="2614FDE6" w14:textId="77777777" w:rsidR="007B46DC" w:rsidRDefault="007B46DC">
      <w:pPr>
        <w:pStyle w:val="BodyText"/>
        <w:spacing w:before="7"/>
        <w:rPr>
          <w:sz w:val="19"/>
        </w:rPr>
      </w:pPr>
    </w:p>
    <w:p w14:paraId="0E5D1E99" w14:textId="77777777" w:rsidR="007B46DC" w:rsidRDefault="00871EAA">
      <w:pPr>
        <w:pStyle w:val="ListParagraph"/>
        <w:numPr>
          <w:ilvl w:val="0"/>
          <w:numId w:val="4"/>
        </w:numPr>
        <w:tabs>
          <w:tab w:val="left" w:pos="840"/>
        </w:tabs>
        <w:ind w:right="428"/>
        <w:rPr>
          <w:sz w:val="20"/>
        </w:rPr>
      </w:pPr>
      <w:r>
        <w:rPr>
          <w:sz w:val="20"/>
        </w:rPr>
        <w:t>Access</w:t>
      </w:r>
      <w:r>
        <w:rPr>
          <w:spacing w:val="-7"/>
          <w:sz w:val="20"/>
        </w:rPr>
        <w:t xml:space="preserve"> </w:t>
      </w:r>
      <w:r>
        <w:rPr>
          <w:sz w:val="20"/>
        </w:rPr>
        <w:t>to</w:t>
      </w:r>
      <w:r>
        <w:rPr>
          <w:spacing w:val="-7"/>
          <w:sz w:val="20"/>
        </w:rPr>
        <w:t xml:space="preserve"> </w:t>
      </w:r>
      <w:r>
        <w:rPr>
          <w:sz w:val="20"/>
        </w:rPr>
        <w:t>printouts</w:t>
      </w:r>
      <w:r>
        <w:rPr>
          <w:spacing w:val="-7"/>
          <w:sz w:val="20"/>
        </w:rPr>
        <w:t xml:space="preserve"> </w:t>
      </w:r>
      <w:r>
        <w:rPr>
          <w:sz w:val="20"/>
        </w:rPr>
        <w:t>containing</w:t>
      </w:r>
      <w:r>
        <w:rPr>
          <w:spacing w:val="-7"/>
          <w:sz w:val="20"/>
        </w:rPr>
        <w:t xml:space="preserve"> </w:t>
      </w:r>
      <w:r>
        <w:rPr>
          <w:sz w:val="20"/>
        </w:rPr>
        <w:t>calculations</w:t>
      </w:r>
      <w:r>
        <w:rPr>
          <w:spacing w:val="-6"/>
          <w:sz w:val="20"/>
        </w:rPr>
        <w:t xml:space="preserve"> </w:t>
      </w:r>
      <w:r>
        <w:rPr>
          <w:sz w:val="20"/>
        </w:rPr>
        <w:t>used</w:t>
      </w:r>
      <w:r>
        <w:rPr>
          <w:spacing w:val="-8"/>
          <w:sz w:val="20"/>
        </w:rPr>
        <w:t xml:space="preserve"> </w:t>
      </w:r>
      <w:r>
        <w:rPr>
          <w:sz w:val="20"/>
        </w:rPr>
        <w:t>in</w:t>
      </w:r>
      <w:r>
        <w:rPr>
          <w:spacing w:val="-7"/>
          <w:sz w:val="20"/>
        </w:rPr>
        <w:t xml:space="preserve"> </w:t>
      </w:r>
      <w:r>
        <w:rPr>
          <w:sz w:val="20"/>
        </w:rPr>
        <w:t>balancing</w:t>
      </w:r>
      <w:r>
        <w:rPr>
          <w:spacing w:val="-7"/>
          <w:sz w:val="20"/>
        </w:rPr>
        <w:t xml:space="preserve"> </w:t>
      </w:r>
      <w:r>
        <w:rPr>
          <w:sz w:val="20"/>
        </w:rPr>
        <w:t>capital</w:t>
      </w:r>
      <w:r>
        <w:rPr>
          <w:spacing w:val="-8"/>
          <w:sz w:val="20"/>
        </w:rPr>
        <w:t xml:space="preserve"> </w:t>
      </w:r>
      <w:r>
        <w:rPr>
          <w:sz w:val="20"/>
        </w:rPr>
        <w:t>assets</w:t>
      </w:r>
      <w:r>
        <w:rPr>
          <w:spacing w:val="-7"/>
          <w:sz w:val="20"/>
        </w:rPr>
        <w:t xml:space="preserve"> </w:t>
      </w:r>
      <w:r>
        <w:rPr>
          <w:sz w:val="20"/>
        </w:rPr>
        <w:t>to</w:t>
      </w:r>
      <w:r>
        <w:rPr>
          <w:spacing w:val="-7"/>
          <w:sz w:val="20"/>
        </w:rPr>
        <w:t xml:space="preserve"> </w:t>
      </w:r>
      <w:r>
        <w:rPr>
          <w:sz w:val="20"/>
        </w:rPr>
        <w:t>the</w:t>
      </w:r>
      <w:r>
        <w:rPr>
          <w:spacing w:val="-8"/>
          <w:sz w:val="20"/>
        </w:rPr>
        <w:t xml:space="preserve"> </w:t>
      </w:r>
      <w:r>
        <w:rPr>
          <w:sz w:val="20"/>
        </w:rPr>
        <w:t>government- wide</w:t>
      </w:r>
      <w:r>
        <w:rPr>
          <w:spacing w:val="-2"/>
          <w:sz w:val="20"/>
        </w:rPr>
        <w:t xml:space="preserve"> </w:t>
      </w:r>
      <w:r>
        <w:rPr>
          <w:sz w:val="20"/>
        </w:rPr>
        <w:t>statements.</w:t>
      </w:r>
    </w:p>
    <w:p w14:paraId="256B9658" w14:textId="77777777" w:rsidR="007B46DC" w:rsidRDefault="007B46DC">
      <w:pPr>
        <w:pStyle w:val="BodyText"/>
        <w:spacing w:before="6"/>
        <w:rPr>
          <w:sz w:val="19"/>
        </w:rPr>
      </w:pPr>
    </w:p>
    <w:p w14:paraId="2B7381BD" w14:textId="77777777" w:rsidR="007B46DC" w:rsidRDefault="00871EAA">
      <w:pPr>
        <w:pStyle w:val="ListParagraph"/>
        <w:numPr>
          <w:ilvl w:val="0"/>
          <w:numId w:val="4"/>
        </w:numPr>
        <w:tabs>
          <w:tab w:val="left" w:pos="840"/>
        </w:tabs>
        <w:ind w:hanging="361"/>
        <w:rPr>
          <w:sz w:val="20"/>
        </w:rPr>
      </w:pPr>
      <w:r>
        <w:rPr>
          <w:sz w:val="20"/>
        </w:rPr>
        <w:t>Schedule of Depreciation expense posted for the audit</w:t>
      </w:r>
      <w:r>
        <w:rPr>
          <w:spacing w:val="-12"/>
          <w:sz w:val="20"/>
        </w:rPr>
        <w:t xml:space="preserve"> </w:t>
      </w:r>
      <w:r>
        <w:rPr>
          <w:sz w:val="20"/>
        </w:rPr>
        <w:t>year.</w:t>
      </w:r>
    </w:p>
    <w:p w14:paraId="09450C5A" w14:textId="77777777" w:rsidR="007B46DC" w:rsidRDefault="007B46DC">
      <w:pPr>
        <w:pStyle w:val="BodyText"/>
        <w:spacing w:before="7"/>
        <w:rPr>
          <w:sz w:val="19"/>
        </w:rPr>
      </w:pPr>
    </w:p>
    <w:p w14:paraId="38F78042" w14:textId="77777777" w:rsidR="007B46DC" w:rsidRDefault="00871EAA">
      <w:pPr>
        <w:ind w:left="451"/>
        <w:rPr>
          <w:i/>
          <w:sz w:val="20"/>
        </w:rPr>
      </w:pPr>
      <w:r>
        <w:rPr>
          <w:i/>
          <w:sz w:val="20"/>
          <w:u w:val="single"/>
        </w:rPr>
        <w:t>Current Liabilities</w:t>
      </w:r>
    </w:p>
    <w:p w14:paraId="0A003A39" w14:textId="77777777" w:rsidR="007B46DC" w:rsidRDefault="007B46DC">
      <w:pPr>
        <w:pStyle w:val="BodyText"/>
        <w:spacing w:before="9"/>
        <w:rPr>
          <w:i/>
          <w:sz w:val="11"/>
        </w:rPr>
      </w:pPr>
    </w:p>
    <w:p w14:paraId="45C652CE" w14:textId="77777777" w:rsidR="007B46DC" w:rsidRDefault="00871EAA">
      <w:pPr>
        <w:pStyle w:val="BodyText"/>
        <w:spacing w:before="93"/>
        <w:ind w:left="479"/>
      </w:pPr>
      <w:r>
        <w:t>1. Trial balance of accounts payable.</w:t>
      </w:r>
    </w:p>
    <w:p w14:paraId="64638838" w14:textId="77777777" w:rsidR="007B46DC" w:rsidRDefault="007B46DC">
      <w:pPr>
        <w:pStyle w:val="BodyText"/>
        <w:spacing w:before="7"/>
        <w:rPr>
          <w:sz w:val="19"/>
        </w:rPr>
      </w:pPr>
    </w:p>
    <w:p w14:paraId="596DAEF3" w14:textId="77777777" w:rsidR="007B46DC" w:rsidRDefault="00871EAA">
      <w:pPr>
        <w:spacing w:before="1"/>
        <w:ind w:left="451"/>
        <w:rPr>
          <w:i/>
          <w:sz w:val="20"/>
        </w:rPr>
      </w:pPr>
      <w:r>
        <w:rPr>
          <w:i/>
          <w:sz w:val="20"/>
          <w:u w:val="single"/>
        </w:rPr>
        <w:t>Long-Term Debt</w:t>
      </w:r>
    </w:p>
    <w:p w14:paraId="5FDD7B9D" w14:textId="77777777" w:rsidR="007B46DC" w:rsidRDefault="007B46DC">
      <w:pPr>
        <w:pStyle w:val="BodyText"/>
        <w:spacing w:before="9"/>
        <w:rPr>
          <w:i/>
          <w:sz w:val="11"/>
        </w:rPr>
      </w:pPr>
    </w:p>
    <w:p w14:paraId="4EDC1FFC" w14:textId="77777777" w:rsidR="007B46DC" w:rsidRDefault="00871EAA">
      <w:pPr>
        <w:pStyle w:val="ListParagraph"/>
        <w:numPr>
          <w:ilvl w:val="0"/>
          <w:numId w:val="3"/>
        </w:numPr>
        <w:tabs>
          <w:tab w:val="left" w:pos="840"/>
        </w:tabs>
        <w:spacing w:before="93"/>
        <w:ind w:hanging="361"/>
        <w:rPr>
          <w:sz w:val="20"/>
        </w:rPr>
      </w:pPr>
      <w:r>
        <w:rPr>
          <w:sz w:val="20"/>
        </w:rPr>
        <w:t>Analysis of long-term</w:t>
      </w:r>
      <w:r>
        <w:rPr>
          <w:spacing w:val="4"/>
          <w:sz w:val="20"/>
        </w:rPr>
        <w:t xml:space="preserve"> </w:t>
      </w:r>
      <w:r>
        <w:rPr>
          <w:sz w:val="20"/>
        </w:rPr>
        <w:t>debt.</w:t>
      </w:r>
    </w:p>
    <w:p w14:paraId="6DC3DA3D" w14:textId="77777777" w:rsidR="007B46DC" w:rsidRDefault="007B46DC">
      <w:pPr>
        <w:pStyle w:val="BodyText"/>
        <w:spacing w:before="7"/>
        <w:rPr>
          <w:sz w:val="19"/>
        </w:rPr>
      </w:pPr>
    </w:p>
    <w:p w14:paraId="0D98523F" w14:textId="48E3C8E4" w:rsidR="007B46DC" w:rsidRDefault="00871EAA">
      <w:pPr>
        <w:pStyle w:val="ListParagraph"/>
        <w:numPr>
          <w:ilvl w:val="0"/>
          <w:numId w:val="3"/>
        </w:numPr>
        <w:tabs>
          <w:tab w:val="left" w:pos="840"/>
        </w:tabs>
        <w:ind w:hanging="361"/>
        <w:rPr>
          <w:sz w:val="20"/>
        </w:rPr>
      </w:pPr>
      <w:r>
        <w:rPr>
          <w:sz w:val="20"/>
        </w:rPr>
        <w:t xml:space="preserve">Computation of vested </w:t>
      </w:r>
      <w:r w:rsidR="00DE2D2E">
        <w:rPr>
          <w:sz w:val="20"/>
        </w:rPr>
        <w:t>compensated absences</w:t>
      </w:r>
      <w:r>
        <w:rPr>
          <w:sz w:val="20"/>
        </w:rPr>
        <w:t xml:space="preserve"> payable as of the audit</w:t>
      </w:r>
      <w:r>
        <w:rPr>
          <w:spacing w:val="-13"/>
          <w:sz w:val="20"/>
        </w:rPr>
        <w:t xml:space="preserve"> </w:t>
      </w:r>
      <w:r>
        <w:rPr>
          <w:sz w:val="20"/>
        </w:rPr>
        <w:t>date.</w:t>
      </w:r>
    </w:p>
    <w:p w14:paraId="2797E692" w14:textId="77777777" w:rsidR="007B46DC" w:rsidRDefault="007B46DC">
      <w:pPr>
        <w:pStyle w:val="BodyText"/>
        <w:rPr>
          <w:sz w:val="22"/>
        </w:rPr>
      </w:pPr>
    </w:p>
    <w:p w14:paraId="097544E9" w14:textId="77777777" w:rsidR="007B46DC" w:rsidRDefault="007B46DC">
      <w:pPr>
        <w:pStyle w:val="BodyText"/>
        <w:spacing w:before="5"/>
        <w:rPr>
          <w:sz w:val="17"/>
        </w:rPr>
      </w:pPr>
    </w:p>
    <w:p w14:paraId="72E15843" w14:textId="77777777" w:rsidR="007B46DC" w:rsidRDefault="00871EAA">
      <w:pPr>
        <w:spacing w:before="1"/>
        <w:ind w:left="480"/>
        <w:rPr>
          <w:i/>
          <w:sz w:val="20"/>
        </w:rPr>
      </w:pPr>
      <w:r>
        <w:rPr>
          <w:i/>
          <w:sz w:val="20"/>
          <w:u w:val="single"/>
        </w:rPr>
        <w:t>Grants</w:t>
      </w:r>
    </w:p>
    <w:p w14:paraId="4A03F654" w14:textId="77777777" w:rsidR="007B46DC" w:rsidRDefault="007B46DC">
      <w:pPr>
        <w:pStyle w:val="BodyText"/>
        <w:spacing w:before="9"/>
        <w:rPr>
          <w:i/>
          <w:sz w:val="11"/>
        </w:rPr>
      </w:pPr>
    </w:p>
    <w:p w14:paraId="150DD540" w14:textId="77777777" w:rsidR="007B46DC" w:rsidRDefault="00871EAA">
      <w:pPr>
        <w:pStyle w:val="ListParagraph"/>
        <w:numPr>
          <w:ilvl w:val="0"/>
          <w:numId w:val="2"/>
        </w:numPr>
        <w:tabs>
          <w:tab w:val="left" w:pos="840"/>
        </w:tabs>
        <w:spacing w:before="93"/>
        <w:rPr>
          <w:sz w:val="20"/>
        </w:rPr>
      </w:pPr>
      <w:r>
        <w:rPr>
          <w:sz w:val="20"/>
        </w:rPr>
        <w:t>Grant</w:t>
      </w:r>
      <w:r>
        <w:rPr>
          <w:spacing w:val="-2"/>
          <w:sz w:val="20"/>
        </w:rPr>
        <w:t xml:space="preserve"> </w:t>
      </w:r>
      <w:r>
        <w:rPr>
          <w:sz w:val="20"/>
        </w:rPr>
        <w:t>agreement.</w:t>
      </w:r>
    </w:p>
    <w:p w14:paraId="4EBABED5" w14:textId="77777777" w:rsidR="007B46DC" w:rsidRDefault="007B46DC">
      <w:pPr>
        <w:pStyle w:val="BodyText"/>
        <w:spacing w:before="7"/>
        <w:rPr>
          <w:sz w:val="19"/>
        </w:rPr>
      </w:pPr>
    </w:p>
    <w:p w14:paraId="6D37CF43" w14:textId="77777777" w:rsidR="007B46DC" w:rsidRDefault="00871EAA">
      <w:pPr>
        <w:pStyle w:val="ListParagraph"/>
        <w:numPr>
          <w:ilvl w:val="0"/>
          <w:numId w:val="2"/>
        </w:numPr>
        <w:tabs>
          <w:tab w:val="left" w:pos="840"/>
        </w:tabs>
        <w:ind w:hanging="361"/>
        <w:rPr>
          <w:sz w:val="20"/>
        </w:rPr>
      </w:pPr>
      <w:r>
        <w:rPr>
          <w:sz w:val="20"/>
        </w:rPr>
        <w:t>Grant</w:t>
      </w:r>
      <w:r>
        <w:rPr>
          <w:spacing w:val="-2"/>
          <w:sz w:val="20"/>
        </w:rPr>
        <w:t xml:space="preserve"> </w:t>
      </w:r>
      <w:r>
        <w:rPr>
          <w:sz w:val="20"/>
        </w:rPr>
        <w:t>budget.</w:t>
      </w:r>
    </w:p>
    <w:p w14:paraId="11172E09" w14:textId="77777777" w:rsidR="007B46DC" w:rsidRDefault="007B46DC">
      <w:pPr>
        <w:pStyle w:val="BodyText"/>
        <w:spacing w:before="8"/>
        <w:rPr>
          <w:sz w:val="19"/>
        </w:rPr>
      </w:pPr>
    </w:p>
    <w:p w14:paraId="414DC9F0" w14:textId="77777777" w:rsidR="007B46DC" w:rsidRDefault="00871EAA">
      <w:pPr>
        <w:pStyle w:val="ListParagraph"/>
        <w:numPr>
          <w:ilvl w:val="0"/>
          <w:numId w:val="2"/>
        </w:numPr>
        <w:tabs>
          <w:tab w:val="left" w:pos="840"/>
        </w:tabs>
        <w:ind w:hanging="361"/>
        <w:rPr>
          <w:sz w:val="20"/>
        </w:rPr>
      </w:pPr>
      <w:r>
        <w:rPr>
          <w:sz w:val="20"/>
        </w:rPr>
        <w:t>All financial</w:t>
      </w:r>
      <w:r>
        <w:rPr>
          <w:spacing w:val="-5"/>
          <w:sz w:val="20"/>
        </w:rPr>
        <w:t xml:space="preserve"> </w:t>
      </w:r>
      <w:r>
        <w:rPr>
          <w:sz w:val="20"/>
        </w:rPr>
        <w:t>reports.</w:t>
      </w:r>
    </w:p>
    <w:p w14:paraId="6048DEA4" w14:textId="77777777" w:rsidR="007B46DC" w:rsidRDefault="007B46DC">
      <w:pPr>
        <w:pStyle w:val="BodyText"/>
        <w:spacing w:before="7"/>
        <w:rPr>
          <w:sz w:val="19"/>
        </w:rPr>
      </w:pPr>
    </w:p>
    <w:p w14:paraId="66922D57" w14:textId="77777777" w:rsidR="007B46DC" w:rsidRDefault="00871EAA">
      <w:pPr>
        <w:pStyle w:val="ListParagraph"/>
        <w:numPr>
          <w:ilvl w:val="0"/>
          <w:numId w:val="2"/>
        </w:numPr>
        <w:tabs>
          <w:tab w:val="left" w:pos="840"/>
        </w:tabs>
        <w:spacing w:before="1"/>
        <w:ind w:hanging="361"/>
        <w:rPr>
          <w:sz w:val="20"/>
        </w:rPr>
      </w:pPr>
      <w:r>
        <w:rPr>
          <w:sz w:val="20"/>
        </w:rPr>
        <w:t>Correspondence with the grantor agency, including monitoring</w:t>
      </w:r>
      <w:r>
        <w:rPr>
          <w:spacing w:val="-15"/>
          <w:sz w:val="20"/>
        </w:rPr>
        <w:t xml:space="preserve"> </w:t>
      </w:r>
      <w:r>
        <w:rPr>
          <w:sz w:val="20"/>
        </w:rPr>
        <w:t>reports.</w:t>
      </w:r>
    </w:p>
    <w:p w14:paraId="10E254CD" w14:textId="77777777" w:rsidR="007B46DC" w:rsidRDefault="007B46DC">
      <w:pPr>
        <w:pStyle w:val="BodyText"/>
        <w:spacing w:before="7"/>
        <w:rPr>
          <w:sz w:val="19"/>
        </w:rPr>
      </w:pPr>
    </w:p>
    <w:p w14:paraId="55DBE90E" w14:textId="1823AAD6" w:rsidR="007B46DC" w:rsidRDefault="00871EAA">
      <w:pPr>
        <w:pStyle w:val="ListParagraph"/>
        <w:numPr>
          <w:ilvl w:val="0"/>
          <w:numId w:val="2"/>
        </w:numPr>
        <w:tabs>
          <w:tab w:val="left" w:pos="840"/>
        </w:tabs>
        <w:ind w:hanging="361"/>
        <w:rPr>
          <w:sz w:val="20"/>
        </w:rPr>
      </w:pPr>
      <w:r>
        <w:rPr>
          <w:sz w:val="20"/>
        </w:rPr>
        <w:t>CFDA # for federal</w:t>
      </w:r>
      <w:r>
        <w:rPr>
          <w:spacing w:val="-6"/>
          <w:sz w:val="20"/>
        </w:rPr>
        <w:t xml:space="preserve"> </w:t>
      </w:r>
      <w:r>
        <w:rPr>
          <w:sz w:val="20"/>
        </w:rPr>
        <w:t>grant</w:t>
      </w:r>
      <w:r w:rsidR="009C4FBE">
        <w:rPr>
          <w:sz w:val="20"/>
        </w:rPr>
        <w:t xml:space="preserve"> if required</w:t>
      </w:r>
      <w:r>
        <w:rPr>
          <w:sz w:val="20"/>
        </w:rPr>
        <w:t>.</w:t>
      </w:r>
    </w:p>
    <w:p w14:paraId="70889AD8" w14:textId="77777777" w:rsidR="007B46DC" w:rsidRDefault="007B46DC">
      <w:pPr>
        <w:pStyle w:val="BodyText"/>
        <w:spacing w:before="7"/>
        <w:rPr>
          <w:sz w:val="19"/>
        </w:rPr>
      </w:pPr>
    </w:p>
    <w:p w14:paraId="43A94BBA" w14:textId="77777777" w:rsidR="007B46DC" w:rsidRPr="00E17CFC" w:rsidRDefault="00871EAA">
      <w:pPr>
        <w:ind w:left="395"/>
        <w:rPr>
          <w:i/>
          <w:sz w:val="20"/>
        </w:rPr>
      </w:pPr>
      <w:r w:rsidRPr="00E17CFC">
        <w:rPr>
          <w:i/>
          <w:sz w:val="20"/>
          <w:u w:val="single"/>
        </w:rPr>
        <w:t>Conversion</w:t>
      </w:r>
    </w:p>
    <w:p w14:paraId="50CAF0C4" w14:textId="77777777" w:rsidR="007B46DC" w:rsidRPr="00E17CFC" w:rsidRDefault="007B46DC">
      <w:pPr>
        <w:pStyle w:val="BodyText"/>
        <w:spacing w:before="9"/>
        <w:rPr>
          <w:i/>
          <w:sz w:val="11"/>
        </w:rPr>
      </w:pPr>
    </w:p>
    <w:p w14:paraId="14837303" w14:textId="77777777" w:rsidR="007B46DC" w:rsidRPr="00E17CFC" w:rsidRDefault="00871EAA">
      <w:pPr>
        <w:pStyle w:val="ListParagraph"/>
        <w:numPr>
          <w:ilvl w:val="0"/>
          <w:numId w:val="1"/>
        </w:numPr>
        <w:tabs>
          <w:tab w:val="left" w:pos="866"/>
          <w:tab w:val="left" w:pos="867"/>
        </w:tabs>
        <w:spacing w:before="93"/>
        <w:rPr>
          <w:sz w:val="20"/>
        </w:rPr>
      </w:pPr>
      <w:r w:rsidRPr="00E17CFC">
        <w:rPr>
          <w:sz w:val="20"/>
        </w:rPr>
        <w:t>Entries to convert from fund to government-wide</w:t>
      </w:r>
      <w:r w:rsidRPr="00E17CFC">
        <w:rPr>
          <w:spacing w:val="-6"/>
          <w:sz w:val="20"/>
        </w:rPr>
        <w:t xml:space="preserve"> </w:t>
      </w:r>
      <w:r w:rsidRPr="00E17CFC">
        <w:rPr>
          <w:sz w:val="20"/>
        </w:rPr>
        <w:t>statements.</w:t>
      </w:r>
    </w:p>
    <w:p w14:paraId="11DFEB79" w14:textId="77777777" w:rsidR="007B46DC" w:rsidRPr="00E17CFC" w:rsidRDefault="007B46DC">
      <w:pPr>
        <w:pStyle w:val="BodyText"/>
        <w:spacing w:before="8"/>
        <w:rPr>
          <w:sz w:val="19"/>
        </w:rPr>
      </w:pPr>
    </w:p>
    <w:p w14:paraId="565928F8" w14:textId="77777777" w:rsidR="007B46DC" w:rsidRPr="00E17CFC" w:rsidRDefault="00871EAA">
      <w:pPr>
        <w:pStyle w:val="ListParagraph"/>
        <w:numPr>
          <w:ilvl w:val="0"/>
          <w:numId w:val="1"/>
        </w:numPr>
        <w:tabs>
          <w:tab w:val="left" w:pos="812"/>
        </w:tabs>
        <w:ind w:left="811" w:hanging="361"/>
        <w:rPr>
          <w:sz w:val="20"/>
        </w:rPr>
      </w:pPr>
      <w:r w:rsidRPr="00E17CFC">
        <w:rPr>
          <w:sz w:val="20"/>
        </w:rPr>
        <w:t>Working Statement of Net</w:t>
      </w:r>
      <w:r w:rsidRPr="00E17CFC">
        <w:rPr>
          <w:spacing w:val="-3"/>
          <w:sz w:val="20"/>
        </w:rPr>
        <w:t xml:space="preserve"> </w:t>
      </w:r>
      <w:r w:rsidRPr="00E17CFC">
        <w:rPr>
          <w:sz w:val="20"/>
        </w:rPr>
        <w:t>Position.</w:t>
      </w:r>
    </w:p>
    <w:p w14:paraId="35858BC9" w14:textId="77777777" w:rsidR="007B46DC" w:rsidRPr="00E17CFC" w:rsidRDefault="007B46DC">
      <w:pPr>
        <w:pStyle w:val="BodyText"/>
        <w:spacing w:before="7"/>
        <w:rPr>
          <w:sz w:val="19"/>
        </w:rPr>
      </w:pPr>
    </w:p>
    <w:p w14:paraId="5F5061C1" w14:textId="77777777" w:rsidR="007B46DC" w:rsidRPr="00E17CFC" w:rsidRDefault="00871EAA">
      <w:pPr>
        <w:pStyle w:val="ListParagraph"/>
        <w:numPr>
          <w:ilvl w:val="0"/>
          <w:numId w:val="1"/>
        </w:numPr>
        <w:tabs>
          <w:tab w:val="left" w:pos="812"/>
        </w:tabs>
        <w:spacing w:before="1"/>
        <w:ind w:left="811" w:hanging="361"/>
        <w:rPr>
          <w:sz w:val="20"/>
        </w:rPr>
      </w:pPr>
      <w:r w:rsidRPr="00E17CFC">
        <w:rPr>
          <w:sz w:val="20"/>
        </w:rPr>
        <w:t>Working Statement of</w:t>
      </w:r>
      <w:r w:rsidRPr="00E17CFC">
        <w:rPr>
          <w:spacing w:val="-2"/>
          <w:sz w:val="20"/>
        </w:rPr>
        <w:t xml:space="preserve"> </w:t>
      </w:r>
      <w:r w:rsidRPr="00E17CFC">
        <w:rPr>
          <w:sz w:val="20"/>
        </w:rPr>
        <w:t>Activities.</w:t>
      </w:r>
    </w:p>
    <w:p w14:paraId="29C30ABF" w14:textId="77777777" w:rsidR="007B46DC" w:rsidRPr="00E17CFC" w:rsidRDefault="007B46DC">
      <w:pPr>
        <w:pStyle w:val="BodyText"/>
        <w:spacing w:before="7"/>
        <w:rPr>
          <w:sz w:val="19"/>
        </w:rPr>
      </w:pPr>
    </w:p>
    <w:p w14:paraId="3A800EDD" w14:textId="77777777" w:rsidR="007B46DC" w:rsidRPr="00E17CFC" w:rsidRDefault="00871EAA">
      <w:pPr>
        <w:pStyle w:val="ListParagraph"/>
        <w:numPr>
          <w:ilvl w:val="0"/>
          <w:numId w:val="1"/>
        </w:numPr>
        <w:tabs>
          <w:tab w:val="left" w:pos="812"/>
        </w:tabs>
        <w:ind w:left="811" w:hanging="361"/>
        <w:rPr>
          <w:sz w:val="20"/>
        </w:rPr>
      </w:pPr>
      <w:r w:rsidRPr="00E17CFC">
        <w:rPr>
          <w:sz w:val="20"/>
        </w:rPr>
        <w:t>Allocation of depreciation among functional</w:t>
      </w:r>
      <w:r w:rsidRPr="00E17CFC">
        <w:rPr>
          <w:spacing w:val="-7"/>
          <w:sz w:val="20"/>
        </w:rPr>
        <w:t xml:space="preserve"> </w:t>
      </w:r>
      <w:r w:rsidRPr="00E17CFC">
        <w:rPr>
          <w:sz w:val="20"/>
        </w:rPr>
        <w:t>areas.</w:t>
      </w:r>
    </w:p>
    <w:p w14:paraId="37677F74" w14:textId="77777777" w:rsidR="007B46DC" w:rsidRPr="00E17CFC" w:rsidRDefault="00871EAA">
      <w:pPr>
        <w:pStyle w:val="ListParagraph"/>
        <w:numPr>
          <w:ilvl w:val="0"/>
          <w:numId w:val="1"/>
        </w:numPr>
        <w:tabs>
          <w:tab w:val="left" w:pos="812"/>
        </w:tabs>
        <w:spacing w:before="65"/>
        <w:ind w:left="811" w:hanging="361"/>
        <w:rPr>
          <w:sz w:val="20"/>
        </w:rPr>
      </w:pPr>
      <w:r w:rsidRPr="00E17CFC">
        <w:rPr>
          <w:sz w:val="20"/>
        </w:rPr>
        <w:t>Computation of additions and retirements of compensated</w:t>
      </w:r>
      <w:r w:rsidRPr="00E17CFC">
        <w:rPr>
          <w:spacing w:val="-8"/>
          <w:sz w:val="20"/>
        </w:rPr>
        <w:t xml:space="preserve"> </w:t>
      </w:r>
      <w:r w:rsidRPr="00E17CFC">
        <w:rPr>
          <w:sz w:val="20"/>
        </w:rPr>
        <w:t>absences.</w:t>
      </w:r>
    </w:p>
    <w:p w14:paraId="18916247" w14:textId="77777777" w:rsidR="007B46DC" w:rsidRPr="00E17CFC" w:rsidRDefault="007B46DC">
      <w:pPr>
        <w:pStyle w:val="BodyText"/>
        <w:spacing w:before="8"/>
        <w:rPr>
          <w:sz w:val="19"/>
        </w:rPr>
      </w:pPr>
    </w:p>
    <w:p w14:paraId="1C740F2B" w14:textId="77777777" w:rsidR="007B46DC" w:rsidRPr="00E17CFC" w:rsidRDefault="00871EAA">
      <w:pPr>
        <w:pStyle w:val="ListParagraph"/>
        <w:numPr>
          <w:ilvl w:val="0"/>
          <w:numId w:val="1"/>
        </w:numPr>
        <w:tabs>
          <w:tab w:val="left" w:pos="811"/>
        </w:tabs>
        <w:ind w:left="810" w:hanging="361"/>
        <w:rPr>
          <w:sz w:val="20"/>
        </w:rPr>
      </w:pPr>
      <w:r w:rsidRPr="00E17CFC">
        <w:rPr>
          <w:sz w:val="20"/>
        </w:rPr>
        <w:t>Reconciliation of fund and government-wide</w:t>
      </w:r>
      <w:r w:rsidRPr="00E17CFC">
        <w:rPr>
          <w:spacing w:val="-7"/>
          <w:sz w:val="20"/>
        </w:rPr>
        <w:t xml:space="preserve"> </w:t>
      </w:r>
      <w:r w:rsidRPr="00E17CFC">
        <w:rPr>
          <w:sz w:val="20"/>
        </w:rPr>
        <w:t>statements.</w:t>
      </w:r>
    </w:p>
    <w:p w14:paraId="2B76A224" w14:textId="77777777" w:rsidR="007B46DC" w:rsidRPr="00E17CFC" w:rsidRDefault="007B46DC">
      <w:pPr>
        <w:pStyle w:val="BodyText"/>
        <w:spacing w:before="7"/>
        <w:rPr>
          <w:sz w:val="19"/>
        </w:rPr>
      </w:pPr>
    </w:p>
    <w:p w14:paraId="0136F76E" w14:textId="77777777" w:rsidR="007B46DC" w:rsidRPr="00E17CFC" w:rsidRDefault="00871EAA">
      <w:pPr>
        <w:pStyle w:val="ListParagraph"/>
        <w:numPr>
          <w:ilvl w:val="0"/>
          <w:numId w:val="1"/>
        </w:numPr>
        <w:tabs>
          <w:tab w:val="left" w:pos="811"/>
        </w:tabs>
        <w:ind w:left="810" w:hanging="361"/>
        <w:rPr>
          <w:sz w:val="20"/>
        </w:rPr>
      </w:pPr>
      <w:r w:rsidRPr="00E17CFC">
        <w:rPr>
          <w:sz w:val="20"/>
        </w:rPr>
        <w:t>Worksheet for determination of major</w:t>
      </w:r>
      <w:r w:rsidRPr="00E17CFC">
        <w:rPr>
          <w:spacing w:val="-2"/>
          <w:sz w:val="20"/>
        </w:rPr>
        <w:t xml:space="preserve"> </w:t>
      </w:r>
      <w:r w:rsidRPr="00E17CFC">
        <w:rPr>
          <w:sz w:val="20"/>
        </w:rPr>
        <w:t>funds.</w:t>
      </w:r>
    </w:p>
    <w:p w14:paraId="34BEDADA" w14:textId="77777777" w:rsidR="007B46DC" w:rsidRPr="00E17CFC" w:rsidRDefault="007B46DC">
      <w:pPr>
        <w:pStyle w:val="BodyText"/>
        <w:spacing w:before="8"/>
        <w:rPr>
          <w:sz w:val="19"/>
        </w:rPr>
      </w:pPr>
    </w:p>
    <w:p w14:paraId="18DEB743" w14:textId="77777777" w:rsidR="007B46DC" w:rsidRPr="00E17CFC" w:rsidRDefault="00871EAA">
      <w:pPr>
        <w:pStyle w:val="ListParagraph"/>
        <w:numPr>
          <w:ilvl w:val="0"/>
          <w:numId w:val="1"/>
        </w:numPr>
        <w:tabs>
          <w:tab w:val="left" w:pos="811"/>
        </w:tabs>
        <w:ind w:left="810" w:hanging="361"/>
        <w:rPr>
          <w:sz w:val="20"/>
        </w:rPr>
      </w:pPr>
      <w:r w:rsidRPr="00E17CFC">
        <w:rPr>
          <w:sz w:val="20"/>
        </w:rPr>
        <w:t>Worksheet of combining statements for non-major</w:t>
      </w:r>
      <w:r w:rsidRPr="00E17CFC">
        <w:rPr>
          <w:spacing w:val="-2"/>
          <w:sz w:val="20"/>
        </w:rPr>
        <w:t xml:space="preserve"> </w:t>
      </w:r>
      <w:r w:rsidRPr="00E17CFC">
        <w:rPr>
          <w:sz w:val="20"/>
        </w:rPr>
        <w:t>funds.</w:t>
      </w:r>
    </w:p>
    <w:p w14:paraId="3329510E" w14:textId="77777777" w:rsidR="007B46DC" w:rsidRDefault="007B46DC">
      <w:pPr>
        <w:pStyle w:val="BodyText"/>
        <w:rPr>
          <w:sz w:val="22"/>
        </w:rPr>
      </w:pPr>
    </w:p>
    <w:p w14:paraId="531761C3" w14:textId="77777777" w:rsidR="007B46DC" w:rsidRDefault="007B46DC">
      <w:pPr>
        <w:pStyle w:val="BodyText"/>
        <w:rPr>
          <w:sz w:val="22"/>
        </w:rPr>
      </w:pPr>
    </w:p>
    <w:p w14:paraId="430E459A" w14:textId="77777777" w:rsidR="007B46DC" w:rsidRDefault="00871EAA">
      <w:pPr>
        <w:pStyle w:val="BodyText"/>
        <w:spacing w:before="177"/>
        <w:ind w:left="119"/>
      </w:pPr>
      <w:r>
        <w:t>We look forward to receiving your response.</w:t>
      </w:r>
    </w:p>
    <w:p w14:paraId="1590F951" w14:textId="77777777" w:rsidR="007B46DC" w:rsidRDefault="007B46DC">
      <w:pPr>
        <w:pStyle w:val="BodyText"/>
        <w:rPr>
          <w:sz w:val="22"/>
        </w:rPr>
      </w:pPr>
    </w:p>
    <w:p w14:paraId="75B96021" w14:textId="440B61EC" w:rsidR="007B46DC" w:rsidRDefault="007B46DC">
      <w:pPr>
        <w:pStyle w:val="BodyText"/>
        <w:rPr>
          <w:sz w:val="22"/>
        </w:rPr>
      </w:pPr>
    </w:p>
    <w:p w14:paraId="03B868AB" w14:textId="4A7D824D" w:rsidR="00904191" w:rsidRDefault="00904191">
      <w:pPr>
        <w:pStyle w:val="BodyText"/>
        <w:rPr>
          <w:sz w:val="22"/>
        </w:rPr>
      </w:pPr>
      <w:r>
        <w:rPr>
          <w:sz w:val="22"/>
        </w:rPr>
        <w:t>Manuela Sousa</w:t>
      </w:r>
    </w:p>
    <w:p w14:paraId="4BFCB257" w14:textId="5E84A79E" w:rsidR="00904191" w:rsidRDefault="00904191">
      <w:pPr>
        <w:pStyle w:val="BodyText"/>
        <w:rPr>
          <w:sz w:val="22"/>
        </w:rPr>
      </w:pPr>
      <w:r>
        <w:rPr>
          <w:sz w:val="22"/>
        </w:rPr>
        <w:t>Director of Finance</w:t>
      </w:r>
    </w:p>
    <w:p w14:paraId="221F4E7D" w14:textId="6237ECAA" w:rsidR="00904191" w:rsidRDefault="00904191">
      <w:pPr>
        <w:pStyle w:val="BodyText"/>
        <w:rPr>
          <w:sz w:val="22"/>
        </w:rPr>
      </w:pPr>
      <w:r>
        <w:rPr>
          <w:sz w:val="22"/>
        </w:rPr>
        <w:t>City of Dos Palos</w:t>
      </w:r>
    </w:p>
    <w:p w14:paraId="167F2C86" w14:textId="23B12316" w:rsidR="00904191" w:rsidRDefault="00904191">
      <w:pPr>
        <w:pStyle w:val="BodyText"/>
        <w:rPr>
          <w:sz w:val="22"/>
        </w:rPr>
      </w:pPr>
      <w:r>
        <w:rPr>
          <w:sz w:val="22"/>
        </w:rPr>
        <w:t>2174 Blossom Street</w:t>
      </w:r>
    </w:p>
    <w:p w14:paraId="5D9BD1AA" w14:textId="163C5F14" w:rsidR="00904191" w:rsidRDefault="00904191">
      <w:pPr>
        <w:pStyle w:val="BodyText"/>
        <w:rPr>
          <w:sz w:val="22"/>
        </w:rPr>
      </w:pPr>
      <w:r>
        <w:rPr>
          <w:sz w:val="22"/>
        </w:rPr>
        <w:t>Dos Palos, Ca 93620</w:t>
      </w:r>
    </w:p>
    <w:p w14:paraId="25182CD4" w14:textId="58B2B781" w:rsidR="00904191" w:rsidRDefault="00904191">
      <w:pPr>
        <w:pStyle w:val="BodyText"/>
        <w:rPr>
          <w:sz w:val="22"/>
        </w:rPr>
      </w:pPr>
      <w:r>
        <w:rPr>
          <w:sz w:val="22"/>
        </w:rPr>
        <w:t>209-392-2174</w:t>
      </w:r>
    </w:p>
    <w:sectPr w:rsidR="00904191">
      <w:footerReference w:type="default" r:id="rId8"/>
      <w:pgSz w:w="12240" w:h="15840"/>
      <w:pgMar w:top="880" w:right="1320" w:bottom="1500" w:left="1320" w:header="0" w:footer="1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0E30E" w14:textId="77777777" w:rsidR="00AD40E5" w:rsidRDefault="00AD40E5">
      <w:r>
        <w:separator/>
      </w:r>
    </w:p>
  </w:endnote>
  <w:endnote w:type="continuationSeparator" w:id="0">
    <w:p w14:paraId="31AF9BFE" w14:textId="77777777" w:rsidR="00AD40E5" w:rsidRDefault="00AD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64D6" w14:textId="53A525F4" w:rsidR="007B46DC" w:rsidRDefault="00882C50">
    <w:pPr>
      <w:pStyle w:val="BodyText"/>
      <w:spacing w:line="14" w:lineRule="auto"/>
    </w:pPr>
    <w:r>
      <w:rPr>
        <w:noProof/>
      </w:rPr>
      <mc:AlternateContent>
        <mc:Choice Requires="wps">
          <w:drawing>
            <wp:anchor distT="0" distB="0" distL="114300" distR="114300" simplePos="0" relativeHeight="251657728" behindDoc="1" locked="0" layoutInCell="1" allowOverlap="1" wp14:anchorId="5ED39137" wp14:editId="34A5B1DC">
              <wp:simplePos x="0" y="0"/>
              <wp:positionH relativeFrom="page">
                <wp:posOffset>3411855</wp:posOffset>
              </wp:positionH>
              <wp:positionV relativeFrom="page">
                <wp:posOffset>9088120</wp:posOffset>
              </wp:positionV>
              <wp:extent cx="81026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6D992" w14:textId="77777777" w:rsidR="007B46DC" w:rsidRDefault="00871EAA">
                          <w:pPr>
                            <w:spacing w:before="12"/>
                            <w:ind w:left="20"/>
                            <w:rPr>
                              <w:sz w:val="24"/>
                            </w:rPr>
                          </w:pPr>
                          <w:r>
                            <w:rPr>
                              <w:sz w:val="24"/>
                            </w:rPr>
                            <w:t xml:space="preserve">Page </w:t>
                          </w:r>
                          <w:r>
                            <w:fldChar w:fldCharType="begin"/>
                          </w:r>
                          <w:r>
                            <w:rPr>
                              <w:sz w:val="24"/>
                            </w:rPr>
                            <w:instrText xml:space="preserve"> PAGE </w:instrText>
                          </w:r>
                          <w:r>
                            <w:fldChar w:fldCharType="separate"/>
                          </w:r>
                          <w:r>
                            <w:t>1</w:t>
                          </w:r>
                          <w:r>
                            <w:fldChar w:fldCharType="end"/>
                          </w:r>
                          <w:r>
                            <w:rPr>
                              <w:sz w:val="24"/>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39137" id="_x0000_t202" coordsize="21600,21600" o:spt="202" path="m,l,21600r21600,l21600,xe">
              <v:stroke joinstyle="miter"/>
              <v:path gradientshapeok="t" o:connecttype="rect"/>
            </v:shapetype>
            <v:shape id="Text Box 1" o:spid="_x0000_s1026" type="#_x0000_t202" style="position:absolute;margin-left:268.65pt;margin-top:715.6pt;width:63.8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" filled="f" stroked="f">
              <v:textbox inset="0,0,0,0">
                <w:txbxContent>
                  <w:p w14:paraId="7576D992" w14:textId="77777777" w:rsidR="007B46DC" w:rsidRDefault="00871EAA">
                    <w:pPr>
                      <w:spacing w:before="12"/>
                      <w:ind w:left="20"/>
                      <w:rPr>
                        <w:sz w:val="24"/>
                      </w:rPr>
                    </w:pPr>
                    <w:r>
                      <w:rPr>
                        <w:sz w:val="24"/>
                      </w:rPr>
                      <w:t xml:space="preserve">Page </w:t>
                    </w:r>
                    <w:r>
                      <w:fldChar w:fldCharType="begin"/>
                    </w:r>
                    <w:r>
                      <w:rPr>
                        <w:sz w:val="24"/>
                      </w:rPr>
                      <w:instrText xml:space="preserve"> PAGE </w:instrText>
                    </w:r>
                    <w:r>
                      <w:fldChar w:fldCharType="separate"/>
                    </w:r>
                    <w:r>
                      <w:t>1</w:t>
                    </w:r>
                    <w:r>
                      <w:fldChar w:fldCharType="end"/>
                    </w:r>
                    <w:r>
                      <w:rPr>
                        <w:sz w:val="24"/>
                      </w:rP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EFE7D" w14:textId="77777777" w:rsidR="00AD40E5" w:rsidRDefault="00AD40E5">
      <w:r>
        <w:separator/>
      </w:r>
    </w:p>
  </w:footnote>
  <w:footnote w:type="continuationSeparator" w:id="0">
    <w:p w14:paraId="31CB5FAB" w14:textId="77777777" w:rsidR="00AD40E5" w:rsidRDefault="00AD4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1B30"/>
    <w:multiLevelType w:val="hybridMultilevel"/>
    <w:tmpl w:val="87ECD196"/>
    <w:lvl w:ilvl="0" w:tplc="1EC25636">
      <w:start w:val="1"/>
      <w:numFmt w:val="decimal"/>
      <w:lvlText w:val="%1."/>
      <w:lvlJc w:val="left"/>
      <w:pPr>
        <w:ind w:left="839" w:hanging="360"/>
        <w:jc w:val="left"/>
      </w:pPr>
      <w:rPr>
        <w:rFonts w:ascii="Arial" w:eastAsia="Arial" w:hAnsi="Arial" w:cs="Arial" w:hint="default"/>
        <w:spacing w:val="-1"/>
        <w:w w:val="99"/>
        <w:sz w:val="20"/>
        <w:szCs w:val="20"/>
        <w:lang w:val="en-US" w:eastAsia="en-US" w:bidi="en-US"/>
      </w:rPr>
    </w:lvl>
    <w:lvl w:ilvl="1" w:tplc="CC36A812">
      <w:numFmt w:val="bullet"/>
      <w:lvlText w:val="•"/>
      <w:lvlJc w:val="left"/>
      <w:pPr>
        <w:ind w:left="1716" w:hanging="360"/>
      </w:pPr>
      <w:rPr>
        <w:rFonts w:hint="default"/>
        <w:lang w:val="en-US" w:eastAsia="en-US" w:bidi="en-US"/>
      </w:rPr>
    </w:lvl>
    <w:lvl w:ilvl="2" w:tplc="334C393E">
      <w:numFmt w:val="bullet"/>
      <w:lvlText w:val="•"/>
      <w:lvlJc w:val="left"/>
      <w:pPr>
        <w:ind w:left="2592" w:hanging="360"/>
      </w:pPr>
      <w:rPr>
        <w:rFonts w:hint="default"/>
        <w:lang w:val="en-US" w:eastAsia="en-US" w:bidi="en-US"/>
      </w:rPr>
    </w:lvl>
    <w:lvl w:ilvl="3" w:tplc="51EE7210">
      <w:numFmt w:val="bullet"/>
      <w:lvlText w:val="•"/>
      <w:lvlJc w:val="left"/>
      <w:pPr>
        <w:ind w:left="3468" w:hanging="360"/>
      </w:pPr>
      <w:rPr>
        <w:rFonts w:hint="default"/>
        <w:lang w:val="en-US" w:eastAsia="en-US" w:bidi="en-US"/>
      </w:rPr>
    </w:lvl>
    <w:lvl w:ilvl="4" w:tplc="40460C74">
      <w:numFmt w:val="bullet"/>
      <w:lvlText w:val="•"/>
      <w:lvlJc w:val="left"/>
      <w:pPr>
        <w:ind w:left="4344" w:hanging="360"/>
      </w:pPr>
      <w:rPr>
        <w:rFonts w:hint="default"/>
        <w:lang w:val="en-US" w:eastAsia="en-US" w:bidi="en-US"/>
      </w:rPr>
    </w:lvl>
    <w:lvl w:ilvl="5" w:tplc="36C471EC">
      <w:numFmt w:val="bullet"/>
      <w:lvlText w:val="•"/>
      <w:lvlJc w:val="left"/>
      <w:pPr>
        <w:ind w:left="5220" w:hanging="360"/>
      </w:pPr>
      <w:rPr>
        <w:rFonts w:hint="default"/>
        <w:lang w:val="en-US" w:eastAsia="en-US" w:bidi="en-US"/>
      </w:rPr>
    </w:lvl>
    <w:lvl w:ilvl="6" w:tplc="F588F6DE">
      <w:numFmt w:val="bullet"/>
      <w:lvlText w:val="•"/>
      <w:lvlJc w:val="left"/>
      <w:pPr>
        <w:ind w:left="6096" w:hanging="360"/>
      </w:pPr>
      <w:rPr>
        <w:rFonts w:hint="default"/>
        <w:lang w:val="en-US" w:eastAsia="en-US" w:bidi="en-US"/>
      </w:rPr>
    </w:lvl>
    <w:lvl w:ilvl="7" w:tplc="49E66258">
      <w:numFmt w:val="bullet"/>
      <w:lvlText w:val="•"/>
      <w:lvlJc w:val="left"/>
      <w:pPr>
        <w:ind w:left="6972" w:hanging="360"/>
      </w:pPr>
      <w:rPr>
        <w:rFonts w:hint="default"/>
        <w:lang w:val="en-US" w:eastAsia="en-US" w:bidi="en-US"/>
      </w:rPr>
    </w:lvl>
    <w:lvl w:ilvl="8" w:tplc="48F68800">
      <w:numFmt w:val="bullet"/>
      <w:lvlText w:val="•"/>
      <w:lvlJc w:val="left"/>
      <w:pPr>
        <w:ind w:left="7848" w:hanging="360"/>
      </w:pPr>
      <w:rPr>
        <w:rFonts w:hint="default"/>
        <w:lang w:val="en-US" w:eastAsia="en-US" w:bidi="en-US"/>
      </w:rPr>
    </w:lvl>
  </w:abstractNum>
  <w:abstractNum w:abstractNumId="1" w15:restartNumberingAfterBreak="0">
    <w:nsid w:val="07D10993"/>
    <w:multiLevelType w:val="hybridMultilevel"/>
    <w:tmpl w:val="F7BA23F4"/>
    <w:lvl w:ilvl="0" w:tplc="CD6E9B18">
      <w:start w:val="21"/>
      <w:numFmt w:val="upperLetter"/>
      <w:lvlText w:val="%1"/>
      <w:lvlJc w:val="left"/>
      <w:pPr>
        <w:ind w:left="120" w:hanging="442"/>
        <w:jc w:val="left"/>
      </w:pPr>
      <w:rPr>
        <w:rFonts w:hint="default"/>
        <w:lang w:val="en-US" w:eastAsia="en-US" w:bidi="en-US"/>
      </w:rPr>
    </w:lvl>
    <w:lvl w:ilvl="1" w:tplc="7924C2DC">
      <w:start w:val="1"/>
      <w:numFmt w:val="decimal"/>
      <w:lvlText w:val="%2."/>
      <w:lvlJc w:val="left"/>
      <w:pPr>
        <w:ind w:left="914" w:hanging="435"/>
        <w:jc w:val="left"/>
      </w:pPr>
      <w:rPr>
        <w:rFonts w:ascii="Arial" w:eastAsia="Arial" w:hAnsi="Arial" w:cs="Arial" w:hint="default"/>
        <w:spacing w:val="-1"/>
        <w:w w:val="99"/>
        <w:sz w:val="20"/>
        <w:szCs w:val="20"/>
        <w:lang w:val="en-US" w:eastAsia="en-US" w:bidi="en-US"/>
      </w:rPr>
    </w:lvl>
    <w:lvl w:ilvl="2" w:tplc="0CCAF930">
      <w:numFmt w:val="bullet"/>
      <w:lvlText w:val="•"/>
      <w:lvlJc w:val="left"/>
      <w:pPr>
        <w:ind w:left="1884" w:hanging="435"/>
      </w:pPr>
      <w:rPr>
        <w:rFonts w:hint="default"/>
        <w:lang w:val="en-US" w:eastAsia="en-US" w:bidi="en-US"/>
      </w:rPr>
    </w:lvl>
    <w:lvl w:ilvl="3" w:tplc="60424D00">
      <w:numFmt w:val="bullet"/>
      <w:lvlText w:val="•"/>
      <w:lvlJc w:val="left"/>
      <w:pPr>
        <w:ind w:left="2848" w:hanging="435"/>
      </w:pPr>
      <w:rPr>
        <w:rFonts w:hint="default"/>
        <w:lang w:val="en-US" w:eastAsia="en-US" w:bidi="en-US"/>
      </w:rPr>
    </w:lvl>
    <w:lvl w:ilvl="4" w:tplc="79426D76">
      <w:numFmt w:val="bullet"/>
      <w:lvlText w:val="•"/>
      <w:lvlJc w:val="left"/>
      <w:pPr>
        <w:ind w:left="3813" w:hanging="435"/>
      </w:pPr>
      <w:rPr>
        <w:rFonts w:hint="default"/>
        <w:lang w:val="en-US" w:eastAsia="en-US" w:bidi="en-US"/>
      </w:rPr>
    </w:lvl>
    <w:lvl w:ilvl="5" w:tplc="C8282518">
      <w:numFmt w:val="bullet"/>
      <w:lvlText w:val="•"/>
      <w:lvlJc w:val="left"/>
      <w:pPr>
        <w:ind w:left="4777" w:hanging="435"/>
      </w:pPr>
      <w:rPr>
        <w:rFonts w:hint="default"/>
        <w:lang w:val="en-US" w:eastAsia="en-US" w:bidi="en-US"/>
      </w:rPr>
    </w:lvl>
    <w:lvl w:ilvl="6" w:tplc="5750192C">
      <w:numFmt w:val="bullet"/>
      <w:lvlText w:val="•"/>
      <w:lvlJc w:val="left"/>
      <w:pPr>
        <w:ind w:left="5742" w:hanging="435"/>
      </w:pPr>
      <w:rPr>
        <w:rFonts w:hint="default"/>
        <w:lang w:val="en-US" w:eastAsia="en-US" w:bidi="en-US"/>
      </w:rPr>
    </w:lvl>
    <w:lvl w:ilvl="7" w:tplc="2E76DEF2">
      <w:numFmt w:val="bullet"/>
      <w:lvlText w:val="•"/>
      <w:lvlJc w:val="left"/>
      <w:pPr>
        <w:ind w:left="6706" w:hanging="435"/>
      </w:pPr>
      <w:rPr>
        <w:rFonts w:hint="default"/>
        <w:lang w:val="en-US" w:eastAsia="en-US" w:bidi="en-US"/>
      </w:rPr>
    </w:lvl>
    <w:lvl w:ilvl="8" w:tplc="975E773C">
      <w:numFmt w:val="bullet"/>
      <w:lvlText w:val="•"/>
      <w:lvlJc w:val="left"/>
      <w:pPr>
        <w:ind w:left="7671" w:hanging="435"/>
      </w:pPr>
      <w:rPr>
        <w:rFonts w:hint="default"/>
        <w:lang w:val="en-US" w:eastAsia="en-US" w:bidi="en-US"/>
      </w:rPr>
    </w:lvl>
  </w:abstractNum>
  <w:abstractNum w:abstractNumId="2" w15:restartNumberingAfterBreak="0">
    <w:nsid w:val="13F60783"/>
    <w:multiLevelType w:val="hybridMultilevel"/>
    <w:tmpl w:val="B1569E68"/>
    <w:lvl w:ilvl="0" w:tplc="7418233A">
      <w:start w:val="1"/>
      <w:numFmt w:val="decimal"/>
      <w:lvlText w:val="%1."/>
      <w:lvlJc w:val="left"/>
      <w:pPr>
        <w:ind w:left="866" w:hanging="416"/>
        <w:jc w:val="left"/>
      </w:pPr>
      <w:rPr>
        <w:rFonts w:ascii="Arial" w:eastAsia="Arial" w:hAnsi="Arial" w:cs="Arial" w:hint="default"/>
        <w:spacing w:val="-1"/>
        <w:w w:val="99"/>
        <w:sz w:val="20"/>
        <w:szCs w:val="20"/>
        <w:lang w:val="en-US" w:eastAsia="en-US" w:bidi="en-US"/>
      </w:rPr>
    </w:lvl>
    <w:lvl w:ilvl="1" w:tplc="CB52A4EE">
      <w:numFmt w:val="bullet"/>
      <w:lvlText w:val="•"/>
      <w:lvlJc w:val="left"/>
      <w:pPr>
        <w:ind w:left="114" w:hanging="416"/>
      </w:pPr>
      <w:rPr>
        <w:rFonts w:hint="default"/>
        <w:lang w:val="en-US" w:eastAsia="en-US" w:bidi="en-US"/>
      </w:rPr>
    </w:lvl>
    <w:lvl w:ilvl="2" w:tplc="E124DA3E">
      <w:numFmt w:val="bullet"/>
      <w:lvlText w:val="•"/>
      <w:lvlJc w:val="left"/>
      <w:pPr>
        <w:ind w:left="988" w:hanging="416"/>
      </w:pPr>
      <w:rPr>
        <w:rFonts w:hint="default"/>
        <w:lang w:val="en-US" w:eastAsia="en-US" w:bidi="en-US"/>
      </w:rPr>
    </w:lvl>
    <w:lvl w:ilvl="3" w:tplc="0D1424B4">
      <w:numFmt w:val="bullet"/>
      <w:lvlText w:val="•"/>
      <w:lvlJc w:val="left"/>
      <w:pPr>
        <w:ind w:left="1862" w:hanging="416"/>
      </w:pPr>
      <w:rPr>
        <w:rFonts w:hint="default"/>
        <w:lang w:val="en-US" w:eastAsia="en-US" w:bidi="en-US"/>
      </w:rPr>
    </w:lvl>
    <w:lvl w:ilvl="4" w:tplc="822A2730">
      <w:numFmt w:val="bullet"/>
      <w:lvlText w:val="•"/>
      <w:lvlJc w:val="left"/>
      <w:pPr>
        <w:ind w:left="2736" w:hanging="416"/>
      </w:pPr>
      <w:rPr>
        <w:rFonts w:hint="default"/>
        <w:lang w:val="en-US" w:eastAsia="en-US" w:bidi="en-US"/>
      </w:rPr>
    </w:lvl>
    <w:lvl w:ilvl="5" w:tplc="AF84DF94">
      <w:numFmt w:val="bullet"/>
      <w:lvlText w:val="•"/>
      <w:lvlJc w:val="left"/>
      <w:pPr>
        <w:ind w:left="3610" w:hanging="416"/>
      </w:pPr>
      <w:rPr>
        <w:rFonts w:hint="default"/>
        <w:lang w:val="en-US" w:eastAsia="en-US" w:bidi="en-US"/>
      </w:rPr>
    </w:lvl>
    <w:lvl w:ilvl="6" w:tplc="B3F2C60E">
      <w:numFmt w:val="bullet"/>
      <w:lvlText w:val="•"/>
      <w:lvlJc w:val="left"/>
      <w:pPr>
        <w:ind w:left="4484" w:hanging="416"/>
      </w:pPr>
      <w:rPr>
        <w:rFonts w:hint="default"/>
        <w:lang w:val="en-US" w:eastAsia="en-US" w:bidi="en-US"/>
      </w:rPr>
    </w:lvl>
    <w:lvl w:ilvl="7" w:tplc="8B188690">
      <w:numFmt w:val="bullet"/>
      <w:lvlText w:val="•"/>
      <w:lvlJc w:val="left"/>
      <w:pPr>
        <w:ind w:left="5358" w:hanging="416"/>
      </w:pPr>
      <w:rPr>
        <w:rFonts w:hint="default"/>
        <w:lang w:val="en-US" w:eastAsia="en-US" w:bidi="en-US"/>
      </w:rPr>
    </w:lvl>
    <w:lvl w:ilvl="8" w:tplc="B88C7D44">
      <w:numFmt w:val="bullet"/>
      <w:lvlText w:val="•"/>
      <w:lvlJc w:val="left"/>
      <w:pPr>
        <w:ind w:left="6232" w:hanging="416"/>
      </w:pPr>
      <w:rPr>
        <w:rFonts w:hint="default"/>
        <w:lang w:val="en-US" w:eastAsia="en-US" w:bidi="en-US"/>
      </w:rPr>
    </w:lvl>
  </w:abstractNum>
  <w:abstractNum w:abstractNumId="3" w15:restartNumberingAfterBreak="0">
    <w:nsid w:val="1502234A"/>
    <w:multiLevelType w:val="hybridMultilevel"/>
    <w:tmpl w:val="1CD441B0"/>
    <w:lvl w:ilvl="0" w:tplc="56B6164C">
      <w:start w:val="1"/>
      <w:numFmt w:val="decimal"/>
      <w:lvlText w:val="%1."/>
      <w:lvlJc w:val="left"/>
      <w:pPr>
        <w:ind w:left="839" w:hanging="360"/>
        <w:jc w:val="left"/>
      </w:pPr>
      <w:rPr>
        <w:rFonts w:ascii="Arial" w:eastAsia="Arial" w:hAnsi="Arial" w:cs="Arial" w:hint="default"/>
        <w:spacing w:val="-1"/>
        <w:w w:val="99"/>
        <w:sz w:val="20"/>
        <w:szCs w:val="20"/>
        <w:lang w:val="en-US" w:eastAsia="en-US" w:bidi="en-US"/>
      </w:rPr>
    </w:lvl>
    <w:lvl w:ilvl="1" w:tplc="D2EC26B8">
      <w:numFmt w:val="bullet"/>
      <w:lvlText w:val="•"/>
      <w:lvlJc w:val="left"/>
      <w:pPr>
        <w:ind w:left="1716" w:hanging="360"/>
      </w:pPr>
      <w:rPr>
        <w:rFonts w:hint="default"/>
        <w:lang w:val="en-US" w:eastAsia="en-US" w:bidi="en-US"/>
      </w:rPr>
    </w:lvl>
    <w:lvl w:ilvl="2" w:tplc="BF9657BC">
      <w:numFmt w:val="bullet"/>
      <w:lvlText w:val="•"/>
      <w:lvlJc w:val="left"/>
      <w:pPr>
        <w:ind w:left="2592" w:hanging="360"/>
      </w:pPr>
      <w:rPr>
        <w:rFonts w:hint="default"/>
        <w:lang w:val="en-US" w:eastAsia="en-US" w:bidi="en-US"/>
      </w:rPr>
    </w:lvl>
    <w:lvl w:ilvl="3" w:tplc="500C2F08">
      <w:numFmt w:val="bullet"/>
      <w:lvlText w:val="•"/>
      <w:lvlJc w:val="left"/>
      <w:pPr>
        <w:ind w:left="3468" w:hanging="360"/>
      </w:pPr>
      <w:rPr>
        <w:rFonts w:hint="default"/>
        <w:lang w:val="en-US" w:eastAsia="en-US" w:bidi="en-US"/>
      </w:rPr>
    </w:lvl>
    <w:lvl w:ilvl="4" w:tplc="CBD66E92">
      <w:numFmt w:val="bullet"/>
      <w:lvlText w:val="•"/>
      <w:lvlJc w:val="left"/>
      <w:pPr>
        <w:ind w:left="4344" w:hanging="360"/>
      </w:pPr>
      <w:rPr>
        <w:rFonts w:hint="default"/>
        <w:lang w:val="en-US" w:eastAsia="en-US" w:bidi="en-US"/>
      </w:rPr>
    </w:lvl>
    <w:lvl w:ilvl="5" w:tplc="67FEED26">
      <w:numFmt w:val="bullet"/>
      <w:lvlText w:val="•"/>
      <w:lvlJc w:val="left"/>
      <w:pPr>
        <w:ind w:left="5220" w:hanging="360"/>
      </w:pPr>
      <w:rPr>
        <w:rFonts w:hint="default"/>
        <w:lang w:val="en-US" w:eastAsia="en-US" w:bidi="en-US"/>
      </w:rPr>
    </w:lvl>
    <w:lvl w:ilvl="6" w:tplc="77522322">
      <w:numFmt w:val="bullet"/>
      <w:lvlText w:val="•"/>
      <w:lvlJc w:val="left"/>
      <w:pPr>
        <w:ind w:left="6096" w:hanging="360"/>
      </w:pPr>
      <w:rPr>
        <w:rFonts w:hint="default"/>
        <w:lang w:val="en-US" w:eastAsia="en-US" w:bidi="en-US"/>
      </w:rPr>
    </w:lvl>
    <w:lvl w:ilvl="7" w:tplc="50D2E1D2">
      <w:numFmt w:val="bullet"/>
      <w:lvlText w:val="•"/>
      <w:lvlJc w:val="left"/>
      <w:pPr>
        <w:ind w:left="6972" w:hanging="360"/>
      </w:pPr>
      <w:rPr>
        <w:rFonts w:hint="default"/>
        <w:lang w:val="en-US" w:eastAsia="en-US" w:bidi="en-US"/>
      </w:rPr>
    </w:lvl>
    <w:lvl w:ilvl="8" w:tplc="CC5A31FA">
      <w:numFmt w:val="bullet"/>
      <w:lvlText w:val="•"/>
      <w:lvlJc w:val="left"/>
      <w:pPr>
        <w:ind w:left="7848" w:hanging="360"/>
      </w:pPr>
      <w:rPr>
        <w:rFonts w:hint="default"/>
        <w:lang w:val="en-US" w:eastAsia="en-US" w:bidi="en-US"/>
      </w:rPr>
    </w:lvl>
  </w:abstractNum>
  <w:abstractNum w:abstractNumId="4" w15:restartNumberingAfterBreak="0">
    <w:nsid w:val="22140EED"/>
    <w:multiLevelType w:val="hybridMultilevel"/>
    <w:tmpl w:val="9336E1C6"/>
    <w:lvl w:ilvl="0" w:tplc="F07C4ECE">
      <w:start w:val="1"/>
      <w:numFmt w:val="decimal"/>
      <w:lvlText w:val="%1."/>
      <w:lvlJc w:val="left"/>
      <w:pPr>
        <w:ind w:left="839" w:hanging="360"/>
        <w:jc w:val="left"/>
      </w:pPr>
      <w:rPr>
        <w:rFonts w:ascii="Arial" w:eastAsia="Arial" w:hAnsi="Arial" w:cs="Arial" w:hint="default"/>
        <w:spacing w:val="-1"/>
        <w:w w:val="99"/>
        <w:sz w:val="20"/>
        <w:szCs w:val="20"/>
        <w:lang w:val="en-US" w:eastAsia="en-US" w:bidi="en-US"/>
      </w:rPr>
    </w:lvl>
    <w:lvl w:ilvl="1" w:tplc="A4C81774">
      <w:numFmt w:val="bullet"/>
      <w:lvlText w:val="•"/>
      <w:lvlJc w:val="left"/>
      <w:pPr>
        <w:ind w:left="1716" w:hanging="360"/>
      </w:pPr>
      <w:rPr>
        <w:rFonts w:hint="default"/>
        <w:lang w:val="en-US" w:eastAsia="en-US" w:bidi="en-US"/>
      </w:rPr>
    </w:lvl>
    <w:lvl w:ilvl="2" w:tplc="280A79F2">
      <w:numFmt w:val="bullet"/>
      <w:lvlText w:val="•"/>
      <w:lvlJc w:val="left"/>
      <w:pPr>
        <w:ind w:left="2592" w:hanging="360"/>
      </w:pPr>
      <w:rPr>
        <w:rFonts w:hint="default"/>
        <w:lang w:val="en-US" w:eastAsia="en-US" w:bidi="en-US"/>
      </w:rPr>
    </w:lvl>
    <w:lvl w:ilvl="3" w:tplc="BA585B98">
      <w:numFmt w:val="bullet"/>
      <w:lvlText w:val="•"/>
      <w:lvlJc w:val="left"/>
      <w:pPr>
        <w:ind w:left="3468" w:hanging="360"/>
      </w:pPr>
      <w:rPr>
        <w:rFonts w:hint="default"/>
        <w:lang w:val="en-US" w:eastAsia="en-US" w:bidi="en-US"/>
      </w:rPr>
    </w:lvl>
    <w:lvl w:ilvl="4" w:tplc="5EF4207E">
      <w:numFmt w:val="bullet"/>
      <w:lvlText w:val="•"/>
      <w:lvlJc w:val="left"/>
      <w:pPr>
        <w:ind w:left="4344" w:hanging="360"/>
      </w:pPr>
      <w:rPr>
        <w:rFonts w:hint="default"/>
        <w:lang w:val="en-US" w:eastAsia="en-US" w:bidi="en-US"/>
      </w:rPr>
    </w:lvl>
    <w:lvl w:ilvl="5" w:tplc="0BF8A0A4">
      <w:numFmt w:val="bullet"/>
      <w:lvlText w:val="•"/>
      <w:lvlJc w:val="left"/>
      <w:pPr>
        <w:ind w:left="5220" w:hanging="360"/>
      </w:pPr>
      <w:rPr>
        <w:rFonts w:hint="default"/>
        <w:lang w:val="en-US" w:eastAsia="en-US" w:bidi="en-US"/>
      </w:rPr>
    </w:lvl>
    <w:lvl w:ilvl="6" w:tplc="254AE31E">
      <w:numFmt w:val="bullet"/>
      <w:lvlText w:val="•"/>
      <w:lvlJc w:val="left"/>
      <w:pPr>
        <w:ind w:left="6096" w:hanging="360"/>
      </w:pPr>
      <w:rPr>
        <w:rFonts w:hint="default"/>
        <w:lang w:val="en-US" w:eastAsia="en-US" w:bidi="en-US"/>
      </w:rPr>
    </w:lvl>
    <w:lvl w:ilvl="7" w:tplc="99F26414">
      <w:numFmt w:val="bullet"/>
      <w:lvlText w:val="•"/>
      <w:lvlJc w:val="left"/>
      <w:pPr>
        <w:ind w:left="6972" w:hanging="360"/>
      </w:pPr>
      <w:rPr>
        <w:rFonts w:hint="default"/>
        <w:lang w:val="en-US" w:eastAsia="en-US" w:bidi="en-US"/>
      </w:rPr>
    </w:lvl>
    <w:lvl w:ilvl="8" w:tplc="B1104F2A">
      <w:numFmt w:val="bullet"/>
      <w:lvlText w:val="•"/>
      <w:lvlJc w:val="left"/>
      <w:pPr>
        <w:ind w:left="7848" w:hanging="360"/>
      </w:pPr>
      <w:rPr>
        <w:rFonts w:hint="default"/>
        <w:lang w:val="en-US" w:eastAsia="en-US" w:bidi="en-US"/>
      </w:rPr>
    </w:lvl>
  </w:abstractNum>
  <w:abstractNum w:abstractNumId="5" w15:restartNumberingAfterBreak="0">
    <w:nsid w:val="29BB2FA8"/>
    <w:multiLevelType w:val="hybridMultilevel"/>
    <w:tmpl w:val="105AA2B4"/>
    <w:lvl w:ilvl="0" w:tplc="735E4E08">
      <w:start w:val="1"/>
      <w:numFmt w:val="decimal"/>
      <w:lvlText w:val="%1."/>
      <w:lvlJc w:val="left"/>
      <w:pPr>
        <w:ind w:left="839" w:hanging="360"/>
        <w:jc w:val="right"/>
      </w:pPr>
      <w:rPr>
        <w:rFonts w:ascii="Arial" w:eastAsia="Arial" w:hAnsi="Arial" w:cs="Arial" w:hint="default"/>
        <w:spacing w:val="-1"/>
        <w:w w:val="99"/>
        <w:sz w:val="20"/>
        <w:szCs w:val="20"/>
        <w:lang w:val="en-US" w:eastAsia="en-US" w:bidi="en-US"/>
      </w:rPr>
    </w:lvl>
    <w:lvl w:ilvl="1" w:tplc="F6C69D96">
      <w:start w:val="1"/>
      <w:numFmt w:val="upperLetter"/>
      <w:lvlText w:val="%2."/>
      <w:lvlJc w:val="left"/>
      <w:pPr>
        <w:ind w:left="1573" w:hanging="375"/>
        <w:jc w:val="left"/>
      </w:pPr>
      <w:rPr>
        <w:rFonts w:ascii="Arial" w:eastAsia="Arial" w:hAnsi="Arial" w:cs="Arial" w:hint="default"/>
        <w:spacing w:val="-1"/>
        <w:w w:val="99"/>
        <w:sz w:val="20"/>
        <w:szCs w:val="20"/>
        <w:lang w:val="en-US" w:eastAsia="en-US" w:bidi="en-US"/>
      </w:rPr>
    </w:lvl>
    <w:lvl w:ilvl="2" w:tplc="17DA71E8">
      <w:start w:val="1"/>
      <w:numFmt w:val="decimal"/>
      <w:lvlText w:val="%3."/>
      <w:lvlJc w:val="left"/>
      <w:pPr>
        <w:ind w:left="1919" w:hanging="360"/>
        <w:jc w:val="left"/>
      </w:pPr>
      <w:rPr>
        <w:rFonts w:ascii="Arial" w:eastAsia="Arial" w:hAnsi="Arial" w:cs="Arial" w:hint="default"/>
        <w:spacing w:val="-1"/>
        <w:w w:val="99"/>
        <w:sz w:val="20"/>
        <w:szCs w:val="20"/>
        <w:lang w:val="en-US" w:eastAsia="en-US" w:bidi="en-US"/>
      </w:rPr>
    </w:lvl>
    <w:lvl w:ilvl="3" w:tplc="42B6A608">
      <w:numFmt w:val="bullet"/>
      <w:lvlText w:val="•"/>
      <w:lvlJc w:val="left"/>
      <w:pPr>
        <w:ind w:left="2880" w:hanging="360"/>
      </w:pPr>
      <w:rPr>
        <w:rFonts w:hint="default"/>
        <w:lang w:val="en-US" w:eastAsia="en-US" w:bidi="en-US"/>
      </w:rPr>
    </w:lvl>
    <w:lvl w:ilvl="4" w:tplc="3020A544">
      <w:numFmt w:val="bullet"/>
      <w:lvlText w:val="•"/>
      <w:lvlJc w:val="left"/>
      <w:pPr>
        <w:ind w:left="3840" w:hanging="360"/>
      </w:pPr>
      <w:rPr>
        <w:rFonts w:hint="default"/>
        <w:lang w:val="en-US" w:eastAsia="en-US" w:bidi="en-US"/>
      </w:rPr>
    </w:lvl>
    <w:lvl w:ilvl="5" w:tplc="BF36255E">
      <w:numFmt w:val="bullet"/>
      <w:lvlText w:val="•"/>
      <w:lvlJc w:val="left"/>
      <w:pPr>
        <w:ind w:left="4800" w:hanging="360"/>
      </w:pPr>
      <w:rPr>
        <w:rFonts w:hint="default"/>
        <w:lang w:val="en-US" w:eastAsia="en-US" w:bidi="en-US"/>
      </w:rPr>
    </w:lvl>
    <w:lvl w:ilvl="6" w:tplc="E0E67534">
      <w:numFmt w:val="bullet"/>
      <w:lvlText w:val="•"/>
      <w:lvlJc w:val="left"/>
      <w:pPr>
        <w:ind w:left="5760" w:hanging="360"/>
      </w:pPr>
      <w:rPr>
        <w:rFonts w:hint="default"/>
        <w:lang w:val="en-US" w:eastAsia="en-US" w:bidi="en-US"/>
      </w:rPr>
    </w:lvl>
    <w:lvl w:ilvl="7" w:tplc="D3D41974">
      <w:numFmt w:val="bullet"/>
      <w:lvlText w:val="•"/>
      <w:lvlJc w:val="left"/>
      <w:pPr>
        <w:ind w:left="6720" w:hanging="360"/>
      </w:pPr>
      <w:rPr>
        <w:rFonts w:hint="default"/>
        <w:lang w:val="en-US" w:eastAsia="en-US" w:bidi="en-US"/>
      </w:rPr>
    </w:lvl>
    <w:lvl w:ilvl="8" w:tplc="B7026C44">
      <w:numFmt w:val="bullet"/>
      <w:lvlText w:val="•"/>
      <w:lvlJc w:val="left"/>
      <w:pPr>
        <w:ind w:left="7680" w:hanging="360"/>
      </w:pPr>
      <w:rPr>
        <w:rFonts w:hint="default"/>
        <w:lang w:val="en-US" w:eastAsia="en-US" w:bidi="en-US"/>
      </w:rPr>
    </w:lvl>
  </w:abstractNum>
  <w:abstractNum w:abstractNumId="6" w15:restartNumberingAfterBreak="0">
    <w:nsid w:val="2DDC0A97"/>
    <w:multiLevelType w:val="hybridMultilevel"/>
    <w:tmpl w:val="C41E31DC"/>
    <w:lvl w:ilvl="0" w:tplc="0D802C2A">
      <w:start w:val="1"/>
      <w:numFmt w:val="decimal"/>
      <w:lvlText w:val="%1."/>
      <w:lvlJc w:val="left"/>
      <w:pPr>
        <w:ind w:left="839" w:hanging="360"/>
        <w:jc w:val="left"/>
      </w:pPr>
      <w:rPr>
        <w:rFonts w:ascii="Arial" w:eastAsia="Arial" w:hAnsi="Arial" w:cs="Arial" w:hint="default"/>
        <w:spacing w:val="-1"/>
        <w:w w:val="99"/>
        <w:sz w:val="20"/>
        <w:szCs w:val="20"/>
        <w:lang w:val="en-US" w:eastAsia="en-US" w:bidi="en-US"/>
      </w:rPr>
    </w:lvl>
    <w:lvl w:ilvl="1" w:tplc="CE644E38">
      <w:numFmt w:val="bullet"/>
      <w:lvlText w:val="•"/>
      <w:lvlJc w:val="left"/>
      <w:pPr>
        <w:ind w:left="1716" w:hanging="360"/>
      </w:pPr>
      <w:rPr>
        <w:rFonts w:hint="default"/>
        <w:lang w:val="en-US" w:eastAsia="en-US" w:bidi="en-US"/>
      </w:rPr>
    </w:lvl>
    <w:lvl w:ilvl="2" w:tplc="184C7A00">
      <w:numFmt w:val="bullet"/>
      <w:lvlText w:val="•"/>
      <w:lvlJc w:val="left"/>
      <w:pPr>
        <w:ind w:left="2592" w:hanging="360"/>
      </w:pPr>
      <w:rPr>
        <w:rFonts w:hint="default"/>
        <w:lang w:val="en-US" w:eastAsia="en-US" w:bidi="en-US"/>
      </w:rPr>
    </w:lvl>
    <w:lvl w:ilvl="3" w:tplc="BA4C972C">
      <w:numFmt w:val="bullet"/>
      <w:lvlText w:val="•"/>
      <w:lvlJc w:val="left"/>
      <w:pPr>
        <w:ind w:left="3468" w:hanging="360"/>
      </w:pPr>
      <w:rPr>
        <w:rFonts w:hint="default"/>
        <w:lang w:val="en-US" w:eastAsia="en-US" w:bidi="en-US"/>
      </w:rPr>
    </w:lvl>
    <w:lvl w:ilvl="4" w:tplc="DCE83398">
      <w:numFmt w:val="bullet"/>
      <w:lvlText w:val="•"/>
      <w:lvlJc w:val="left"/>
      <w:pPr>
        <w:ind w:left="4344" w:hanging="360"/>
      </w:pPr>
      <w:rPr>
        <w:rFonts w:hint="default"/>
        <w:lang w:val="en-US" w:eastAsia="en-US" w:bidi="en-US"/>
      </w:rPr>
    </w:lvl>
    <w:lvl w:ilvl="5" w:tplc="D8A0FB0C">
      <w:numFmt w:val="bullet"/>
      <w:lvlText w:val="•"/>
      <w:lvlJc w:val="left"/>
      <w:pPr>
        <w:ind w:left="5220" w:hanging="360"/>
      </w:pPr>
      <w:rPr>
        <w:rFonts w:hint="default"/>
        <w:lang w:val="en-US" w:eastAsia="en-US" w:bidi="en-US"/>
      </w:rPr>
    </w:lvl>
    <w:lvl w:ilvl="6" w:tplc="80CEC8E2">
      <w:numFmt w:val="bullet"/>
      <w:lvlText w:val="•"/>
      <w:lvlJc w:val="left"/>
      <w:pPr>
        <w:ind w:left="6096" w:hanging="360"/>
      </w:pPr>
      <w:rPr>
        <w:rFonts w:hint="default"/>
        <w:lang w:val="en-US" w:eastAsia="en-US" w:bidi="en-US"/>
      </w:rPr>
    </w:lvl>
    <w:lvl w:ilvl="7" w:tplc="1B087832">
      <w:numFmt w:val="bullet"/>
      <w:lvlText w:val="•"/>
      <w:lvlJc w:val="left"/>
      <w:pPr>
        <w:ind w:left="6972" w:hanging="360"/>
      </w:pPr>
      <w:rPr>
        <w:rFonts w:hint="default"/>
        <w:lang w:val="en-US" w:eastAsia="en-US" w:bidi="en-US"/>
      </w:rPr>
    </w:lvl>
    <w:lvl w:ilvl="8" w:tplc="A57628BA">
      <w:numFmt w:val="bullet"/>
      <w:lvlText w:val="•"/>
      <w:lvlJc w:val="left"/>
      <w:pPr>
        <w:ind w:left="7848" w:hanging="360"/>
      </w:pPr>
      <w:rPr>
        <w:rFonts w:hint="default"/>
        <w:lang w:val="en-US" w:eastAsia="en-US" w:bidi="en-US"/>
      </w:rPr>
    </w:lvl>
  </w:abstractNum>
  <w:abstractNum w:abstractNumId="7" w15:restartNumberingAfterBreak="0">
    <w:nsid w:val="468770B4"/>
    <w:multiLevelType w:val="hybridMultilevel"/>
    <w:tmpl w:val="F26485BE"/>
    <w:lvl w:ilvl="0" w:tplc="640EC592">
      <w:start w:val="1"/>
      <w:numFmt w:val="decimal"/>
      <w:lvlText w:val="%1."/>
      <w:lvlJc w:val="left"/>
      <w:pPr>
        <w:ind w:left="839" w:hanging="360"/>
        <w:jc w:val="left"/>
      </w:pPr>
      <w:rPr>
        <w:rFonts w:ascii="Arial" w:eastAsia="Arial" w:hAnsi="Arial" w:cs="Arial" w:hint="default"/>
        <w:spacing w:val="-1"/>
        <w:w w:val="99"/>
        <w:sz w:val="20"/>
        <w:szCs w:val="20"/>
        <w:lang w:val="en-US" w:eastAsia="en-US" w:bidi="en-US"/>
      </w:rPr>
    </w:lvl>
    <w:lvl w:ilvl="1" w:tplc="257087DC">
      <w:numFmt w:val="bullet"/>
      <w:lvlText w:val="•"/>
      <w:lvlJc w:val="left"/>
      <w:pPr>
        <w:ind w:left="1716" w:hanging="360"/>
      </w:pPr>
      <w:rPr>
        <w:rFonts w:hint="default"/>
        <w:lang w:val="en-US" w:eastAsia="en-US" w:bidi="en-US"/>
      </w:rPr>
    </w:lvl>
    <w:lvl w:ilvl="2" w:tplc="9D66D022">
      <w:numFmt w:val="bullet"/>
      <w:lvlText w:val="•"/>
      <w:lvlJc w:val="left"/>
      <w:pPr>
        <w:ind w:left="2592" w:hanging="360"/>
      </w:pPr>
      <w:rPr>
        <w:rFonts w:hint="default"/>
        <w:lang w:val="en-US" w:eastAsia="en-US" w:bidi="en-US"/>
      </w:rPr>
    </w:lvl>
    <w:lvl w:ilvl="3" w:tplc="23F25D7C">
      <w:numFmt w:val="bullet"/>
      <w:lvlText w:val="•"/>
      <w:lvlJc w:val="left"/>
      <w:pPr>
        <w:ind w:left="3468" w:hanging="360"/>
      </w:pPr>
      <w:rPr>
        <w:rFonts w:hint="default"/>
        <w:lang w:val="en-US" w:eastAsia="en-US" w:bidi="en-US"/>
      </w:rPr>
    </w:lvl>
    <w:lvl w:ilvl="4" w:tplc="EB26A04E">
      <w:numFmt w:val="bullet"/>
      <w:lvlText w:val="•"/>
      <w:lvlJc w:val="left"/>
      <w:pPr>
        <w:ind w:left="4344" w:hanging="360"/>
      </w:pPr>
      <w:rPr>
        <w:rFonts w:hint="default"/>
        <w:lang w:val="en-US" w:eastAsia="en-US" w:bidi="en-US"/>
      </w:rPr>
    </w:lvl>
    <w:lvl w:ilvl="5" w:tplc="4CDAD0EA">
      <w:numFmt w:val="bullet"/>
      <w:lvlText w:val="•"/>
      <w:lvlJc w:val="left"/>
      <w:pPr>
        <w:ind w:left="5220" w:hanging="360"/>
      </w:pPr>
      <w:rPr>
        <w:rFonts w:hint="default"/>
        <w:lang w:val="en-US" w:eastAsia="en-US" w:bidi="en-US"/>
      </w:rPr>
    </w:lvl>
    <w:lvl w:ilvl="6" w:tplc="173E25D4">
      <w:numFmt w:val="bullet"/>
      <w:lvlText w:val="•"/>
      <w:lvlJc w:val="left"/>
      <w:pPr>
        <w:ind w:left="6096" w:hanging="360"/>
      </w:pPr>
      <w:rPr>
        <w:rFonts w:hint="default"/>
        <w:lang w:val="en-US" w:eastAsia="en-US" w:bidi="en-US"/>
      </w:rPr>
    </w:lvl>
    <w:lvl w:ilvl="7" w:tplc="9252E02E">
      <w:numFmt w:val="bullet"/>
      <w:lvlText w:val="•"/>
      <w:lvlJc w:val="left"/>
      <w:pPr>
        <w:ind w:left="6972" w:hanging="360"/>
      </w:pPr>
      <w:rPr>
        <w:rFonts w:hint="default"/>
        <w:lang w:val="en-US" w:eastAsia="en-US" w:bidi="en-US"/>
      </w:rPr>
    </w:lvl>
    <w:lvl w:ilvl="8" w:tplc="F2101A82">
      <w:numFmt w:val="bullet"/>
      <w:lvlText w:val="•"/>
      <w:lvlJc w:val="left"/>
      <w:pPr>
        <w:ind w:left="7848" w:hanging="360"/>
      </w:pPr>
      <w:rPr>
        <w:rFonts w:hint="default"/>
        <w:lang w:val="en-US" w:eastAsia="en-US" w:bidi="en-US"/>
      </w:rPr>
    </w:lvl>
  </w:abstractNum>
  <w:abstractNum w:abstractNumId="8" w15:restartNumberingAfterBreak="0">
    <w:nsid w:val="60962F0F"/>
    <w:multiLevelType w:val="hybridMultilevel"/>
    <w:tmpl w:val="06F2E6DA"/>
    <w:lvl w:ilvl="0" w:tplc="FD42887C">
      <w:start w:val="1"/>
      <w:numFmt w:val="decimal"/>
      <w:lvlText w:val="%1."/>
      <w:lvlJc w:val="left"/>
      <w:pPr>
        <w:ind w:left="839" w:hanging="360"/>
        <w:jc w:val="left"/>
      </w:pPr>
      <w:rPr>
        <w:rFonts w:ascii="Arial" w:eastAsia="Arial" w:hAnsi="Arial" w:cs="Arial" w:hint="default"/>
        <w:spacing w:val="-1"/>
        <w:w w:val="99"/>
        <w:sz w:val="20"/>
        <w:szCs w:val="20"/>
        <w:lang w:val="en-US" w:eastAsia="en-US" w:bidi="en-US"/>
      </w:rPr>
    </w:lvl>
    <w:lvl w:ilvl="1" w:tplc="670A8848">
      <w:numFmt w:val="bullet"/>
      <w:lvlText w:val="•"/>
      <w:lvlJc w:val="left"/>
      <w:pPr>
        <w:ind w:left="1716" w:hanging="360"/>
      </w:pPr>
      <w:rPr>
        <w:rFonts w:hint="default"/>
        <w:lang w:val="en-US" w:eastAsia="en-US" w:bidi="en-US"/>
      </w:rPr>
    </w:lvl>
    <w:lvl w:ilvl="2" w:tplc="9FB0B12E">
      <w:numFmt w:val="bullet"/>
      <w:lvlText w:val="•"/>
      <w:lvlJc w:val="left"/>
      <w:pPr>
        <w:ind w:left="2592" w:hanging="360"/>
      </w:pPr>
      <w:rPr>
        <w:rFonts w:hint="default"/>
        <w:lang w:val="en-US" w:eastAsia="en-US" w:bidi="en-US"/>
      </w:rPr>
    </w:lvl>
    <w:lvl w:ilvl="3" w:tplc="B02C18AE">
      <w:numFmt w:val="bullet"/>
      <w:lvlText w:val="•"/>
      <w:lvlJc w:val="left"/>
      <w:pPr>
        <w:ind w:left="3468" w:hanging="360"/>
      </w:pPr>
      <w:rPr>
        <w:rFonts w:hint="default"/>
        <w:lang w:val="en-US" w:eastAsia="en-US" w:bidi="en-US"/>
      </w:rPr>
    </w:lvl>
    <w:lvl w:ilvl="4" w:tplc="207A6316">
      <w:numFmt w:val="bullet"/>
      <w:lvlText w:val="•"/>
      <w:lvlJc w:val="left"/>
      <w:pPr>
        <w:ind w:left="4344" w:hanging="360"/>
      </w:pPr>
      <w:rPr>
        <w:rFonts w:hint="default"/>
        <w:lang w:val="en-US" w:eastAsia="en-US" w:bidi="en-US"/>
      </w:rPr>
    </w:lvl>
    <w:lvl w:ilvl="5" w:tplc="B838AF6E">
      <w:numFmt w:val="bullet"/>
      <w:lvlText w:val="•"/>
      <w:lvlJc w:val="left"/>
      <w:pPr>
        <w:ind w:left="5220" w:hanging="360"/>
      </w:pPr>
      <w:rPr>
        <w:rFonts w:hint="default"/>
        <w:lang w:val="en-US" w:eastAsia="en-US" w:bidi="en-US"/>
      </w:rPr>
    </w:lvl>
    <w:lvl w:ilvl="6" w:tplc="7AAA6E38">
      <w:numFmt w:val="bullet"/>
      <w:lvlText w:val="•"/>
      <w:lvlJc w:val="left"/>
      <w:pPr>
        <w:ind w:left="6096" w:hanging="360"/>
      </w:pPr>
      <w:rPr>
        <w:rFonts w:hint="default"/>
        <w:lang w:val="en-US" w:eastAsia="en-US" w:bidi="en-US"/>
      </w:rPr>
    </w:lvl>
    <w:lvl w:ilvl="7" w:tplc="F9A4B6D6">
      <w:numFmt w:val="bullet"/>
      <w:lvlText w:val="•"/>
      <w:lvlJc w:val="left"/>
      <w:pPr>
        <w:ind w:left="6972" w:hanging="360"/>
      </w:pPr>
      <w:rPr>
        <w:rFonts w:hint="default"/>
        <w:lang w:val="en-US" w:eastAsia="en-US" w:bidi="en-US"/>
      </w:rPr>
    </w:lvl>
    <w:lvl w:ilvl="8" w:tplc="CFEE63A6">
      <w:numFmt w:val="bullet"/>
      <w:lvlText w:val="•"/>
      <w:lvlJc w:val="left"/>
      <w:pPr>
        <w:ind w:left="7848" w:hanging="360"/>
      </w:pPr>
      <w:rPr>
        <w:rFonts w:hint="default"/>
        <w:lang w:val="en-US" w:eastAsia="en-US" w:bidi="en-US"/>
      </w:rPr>
    </w:lvl>
  </w:abstractNum>
  <w:abstractNum w:abstractNumId="9" w15:restartNumberingAfterBreak="0">
    <w:nsid w:val="72CC51B6"/>
    <w:multiLevelType w:val="hybridMultilevel"/>
    <w:tmpl w:val="F000DC06"/>
    <w:lvl w:ilvl="0" w:tplc="7D5EE976">
      <w:start w:val="1"/>
      <w:numFmt w:val="decimal"/>
      <w:lvlText w:val="%1."/>
      <w:lvlJc w:val="left"/>
      <w:pPr>
        <w:ind w:left="839" w:hanging="360"/>
        <w:jc w:val="left"/>
      </w:pPr>
      <w:rPr>
        <w:rFonts w:ascii="Arial" w:eastAsia="Arial" w:hAnsi="Arial" w:cs="Arial" w:hint="default"/>
        <w:spacing w:val="-1"/>
        <w:w w:val="99"/>
        <w:sz w:val="20"/>
        <w:szCs w:val="20"/>
        <w:lang w:val="en-US" w:eastAsia="en-US" w:bidi="en-US"/>
      </w:rPr>
    </w:lvl>
    <w:lvl w:ilvl="1" w:tplc="D298C614">
      <w:numFmt w:val="bullet"/>
      <w:lvlText w:val="•"/>
      <w:lvlJc w:val="left"/>
      <w:pPr>
        <w:ind w:left="1716" w:hanging="360"/>
      </w:pPr>
      <w:rPr>
        <w:rFonts w:hint="default"/>
        <w:lang w:val="en-US" w:eastAsia="en-US" w:bidi="en-US"/>
      </w:rPr>
    </w:lvl>
    <w:lvl w:ilvl="2" w:tplc="72BAAA22">
      <w:numFmt w:val="bullet"/>
      <w:lvlText w:val="•"/>
      <w:lvlJc w:val="left"/>
      <w:pPr>
        <w:ind w:left="2592" w:hanging="360"/>
      </w:pPr>
      <w:rPr>
        <w:rFonts w:hint="default"/>
        <w:lang w:val="en-US" w:eastAsia="en-US" w:bidi="en-US"/>
      </w:rPr>
    </w:lvl>
    <w:lvl w:ilvl="3" w:tplc="8CE6C566">
      <w:numFmt w:val="bullet"/>
      <w:lvlText w:val="•"/>
      <w:lvlJc w:val="left"/>
      <w:pPr>
        <w:ind w:left="3468" w:hanging="360"/>
      </w:pPr>
      <w:rPr>
        <w:rFonts w:hint="default"/>
        <w:lang w:val="en-US" w:eastAsia="en-US" w:bidi="en-US"/>
      </w:rPr>
    </w:lvl>
    <w:lvl w:ilvl="4" w:tplc="7128A11C">
      <w:numFmt w:val="bullet"/>
      <w:lvlText w:val="•"/>
      <w:lvlJc w:val="left"/>
      <w:pPr>
        <w:ind w:left="4344" w:hanging="360"/>
      </w:pPr>
      <w:rPr>
        <w:rFonts w:hint="default"/>
        <w:lang w:val="en-US" w:eastAsia="en-US" w:bidi="en-US"/>
      </w:rPr>
    </w:lvl>
    <w:lvl w:ilvl="5" w:tplc="15C6A06A">
      <w:numFmt w:val="bullet"/>
      <w:lvlText w:val="•"/>
      <w:lvlJc w:val="left"/>
      <w:pPr>
        <w:ind w:left="5220" w:hanging="360"/>
      </w:pPr>
      <w:rPr>
        <w:rFonts w:hint="default"/>
        <w:lang w:val="en-US" w:eastAsia="en-US" w:bidi="en-US"/>
      </w:rPr>
    </w:lvl>
    <w:lvl w:ilvl="6" w:tplc="79A88C62">
      <w:numFmt w:val="bullet"/>
      <w:lvlText w:val="•"/>
      <w:lvlJc w:val="left"/>
      <w:pPr>
        <w:ind w:left="6096" w:hanging="360"/>
      </w:pPr>
      <w:rPr>
        <w:rFonts w:hint="default"/>
        <w:lang w:val="en-US" w:eastAsia="en-US" w:bidi="en-US"/>
      </w:rPr>
    </w:lvl>
    <w:lvl w:ilvl="7" w:tplc="2F0E846A">
      <w:numFmt w:val="bullet"/>
      <w:lvlText w:val="•"/>
      <w:lvlJc w:val="left"/>
      <w:pPr>
        <w:ind w:left="6972" w:hanging="360"/>
      </w:pPr>
      <w:rPr>
        <w:rFonts w:hint="default"/>
        <w:lang w:val="en-US" w:eastAsia="en-US" w:bidi="en-US"/>
      </w:rPr>
    </w:lvl>
    <w:lvl w:ilvl="8" w:tplc="7CB82212">
      <w:numFmt w:val="bullet"/>
      <w:lvlText w:val="•"/>
      <w:lvlJc w:val="left"/>
      <w:pPr>
        <w:ind w:left="7848" w:hanging="360"/>
      </w:pPr>
      <w:rPr>
        <w:rFonts w:hint="default"/>
        <w:lang w:val="en-US" w:eastAsia="en-US" w:bidi="en-US"/>
      </w:rPr>
    </w:lvl>
  </w:abstractNum>
  <w:num w:numId="1">
    <w:abstractNumId w:val="2"/>
  </w:num>
  <w:num w:numId="2">
    <w:abstractNumId w:val="3"/>
  </w:num>
  <w:num w:numId="3">
    <w:abstractNumId w:val="8"/>
  </w:num>
  <w:num w:numId="4">
    <w:abstractNumId w:val="6"/>
  </w:num>
  <w:num w:numId="5">
    <w:abstractNumId w:val="9"/>
  </w:num>
  <w:num w:numId="6">
    <w:abstractNumId w:val="7"/>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DC"/>
    <w:rsid w:val="000A63CB"/>
    <w:rsid w:val="00172870"/>
    <w:rsid w:val="002F4063"/>
    <w:rsid w:val="002F6AF2"/>
    <w:rsid w:val="0039664D"/>
    <w:rsid w:val="003D556A"/>
    <w:rsid w:val="003D5CF4"/>
    <w:rsid w:val="0044545B"/>
    <w:rsid w:val="00475E08"/>
    <w:rsid w:val="005D6FAA"/>
    <w:rsid w:val="00685137"/>
    <w:rsid w:val="00692328"/>
    <w:rsid w:val="006F77E6"/>
    <w:rsid w:val="00756209"/>
    <w:rsid w:val="007873F7"/>
    <w:rsid w:val="007B46DC"/>
    <w:rsid w:val="007C5EA7"/>
    <w:rsid w:val="0081008A"/>
    <w:rsid w:val="008607F9"/>
    <w:rsid w:val="00871EAA"/>
    <w:rsid w:val="00882C50"/>
    <w:rsid w:val="008855C7"/>
    <w:rsid w:val="00894563"/>
    <w:rsid w:val="008A441E"/>
    <w:rsid w:val="008C6A49"/>
    <w:rsid w:val="00904191"/>
    <w:rsid w:val="009C4FBE"/>
    <w:rsid w:val="00A14A40"/>
    <w:rsid w:val="00AD40E5"/>
    <w:rsid w:val="00B439FE"/>
    <w:rsid w:val="00BF2643"/>
    <w:rsid w:val="00C42D12"/>
    <w:rsid w:val="00DB7AD1"/>
    <w:rsid w:val="00DD385F"/>
    <w:rsid w:val="00DE0E5E"/>
    <w:rsid w:val="00DE2D2E"/>
    <w:rsid w:val="00E17CFC"/>
    <w:rsid w:val="00F71C24"/>
    <w:rsid w:val="00F74AC7"/>
    <w:rsid w:val="00FB4B7C"/>
    <w:rsid w:val="00FC6AC6"/>
    <w:rsid w:val="00FE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DCF1E"/>
  <w15:docId w15:val="{E6D27553-690D-47C3-A272-DB9D1CBE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6AC70-6367-44AA-A571-74C945D1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2332</Words>
  <Characters>13295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Audit RFP</vt:lpstr>
    </vt:vector>
  </TitlesOfParts>
  <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RFP</dc:title>
  <dc:creator>Mary Slaughter</dc:creator>
  <cp:lastModifiedBy>Manuela Sousa</cp:lastModifiedBy>
  <cp:revision>2</cp:revision>
  <dcterms:created xsi:type="dcterms:W3CDTF">2020-12-21T16:55:00Z</dcterms:created>
  <dcterms:modified xsi:type="dcterms:W3CDTF">2020-12-21T16:55:00Z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Acrobat PDFMaker 15 for Word</vt:lpwstr>
  </property>
  <property fmtid="{D5CDD505-2E9C-101B-9397-08002B2CF9AE}" pid="4" name="LastSaved">
    <vt:filetime>2020-12-08T00:00:00Z</vt:filetime>
  </property>
</Properties>
</file>